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Calibri" w:cstheme="minorHAnsi"/>
          <w:b/>
          <w:b/>
          <w:bCs/>
          <w:color w:val="343A41"/>
          <w:sz w:val="24"/>
          <w:szCs w:val="24"/>
          <w:highlight w:val="white"/>
          <w:lang w:val="hr-HR"/>
        </w:rPr>
      </w:pPr>
      <w:r>
        <w:rPr>
          <w:rFonts w:cs="Calibri" w:cstheme="minorHAnsi"/>
          <w:b/>
          <w:bCs/>
          <w:color w:val="343A41"/>
          <w:sz w:val="24"/>
          <w:szCs w:val="24"/>
          <w:shd w:fill="FFFFFF" w:val="clear"/>
          <w:lang w:val="hr-HR"/>
        </w:rPr>
        <w:t>Vrednovanje u virtualnoj učionici geografije</w:t>
      </w:r>
    </w:p>
    <w:p>
      <w:pPr>
        <w:pStyle w:val="Normal"/>
        <w:spacing w:lineRule="auto" w:line="240"/>
        <w:rPr>
          <w:rFonts w:cs="Calibri" w:cstheme="minorHAnsi"/>
          <w:color w:val="343A41"/>
          <w:sz w:val="24"/>
          <w:szCs w:val="24"/>
          <w:highlight w:val="white"/>
          <w:lang w:val="hr-HR"/>
        </w:rPr>
      </w:pPr>
      <w:r>
        <w:rPr>
          <w:rFonts w:cs="Calibri" w:cstheme="minorHAnsi"/>
          <w:color w:val="343A41"/>
          <w:sz w:val="24"/>
          <w:szCs w:val="24"/>
          <w:shd w:fill="FFFFFF" w:val="clear"/>
          <w:lang w:val="hr-HR"/>
        </w:rPr>
      </w:r>
    </w:p>
    <w:p>
      <w:pPr>
        <w:pStyle w:val="Normal"/>
        <w:spacing w:lineRule="auto" w:line="240"/>
        <w:rPr>
          <w:rFonts w:cs="Calibri" w:cstheme="minorHAnsi"/>
          <w:sz w:val="24"/>
          <w:szCs w:val="24"/>
          <w:lang w:val="hr-HR"/>
        </w:rPr>
      </w:pPr>
      <w:r>
        <w:rPr>
          <w:rFonts w:cs="Calibri" w:cstheme="minorHAnsi"/>
          <w:sz w:val="24"/>
          <w:szCs w:val="24"/>
          <w:lang w:val="hr-HR"/>
        </w:rPr>
        <w:t>Sukladno dokumentu Upute za vrednovanje i ocjenjivanje u virtualnom okruženju do sada smo pratili i opisno bilježili aktivnost učenika. I dalje će naglasak biti na formativnom vrednovanju.</w:t>
      </w:r>
    </w:p>
    <w:p>
      <w:pPr>
        <w:pStyle w:val="Normal"/>
        <w:spacing w:lineRule="auto" w:line="240"/>
        <w:rPr>
          <w:rFonts w:cs="Calibri" w:cstheme="minorHAnsi"/>
          <w:sz w:val="24"/>
          <w:szCs w:val="24"/>
          <w:lang w:val="hr-HR"/>
        </w:rPr>
      </w:pPr>
      <w:r>
        <w:rPr>
          <w:rFonts w:cs="Calibri" w:cstheme="minorHAnsi"/>
          <w:sz w:val="24"/>
          <w:szCs w:val="24"/>
          <w:lang w:val="hr-HR"/>
        </w:rPr>
        <w:t>Imajući u vidu da je cilj vrednovanja povratna informacija učenicima o njihovom učenju, te vrednovanje usvojenosti bitnih sadržaja i ishoda učenja, planiramo vrednovanje provoditi putem aplikacija Wizer.me i Forms, a po potrebi i u dogovoru s učenicima putem videokonferencija.</w:t>
      </w:r>
    </w:p>
    <w:p>
      <w:pPr>
        <w:pStyle w:val="Normal"/>
        <w:spacing w:lineRule="auto" w:line="240"/>
        <w:rPr>
          <w:rFonts w:cs="Calibri" w:cstheme="minorHAnsi"/>
          <w:sz w:val="24"/>
          <w:szCs w:val="24"/>
          <w:lang w:val="hr-HR"/>
        </w:rPr>
      </w:pPr>
      <w:r>
        <w:rPr>
          <w:rFonts w:cs="Calibri" w:cstheme="minorHAnsi"/>
          <w:sz w:val="24"/>
          <w:szCs w:val="24"/>
          <w:lang w:val="hr-HR"/>
        </w:rPr>
        <w:t>Kriteriji I elementi ocjenjivanja u nastavi geografije će se korigirati .</w:t>
      </w:r>
    </w:p>
    <w:p>
      <w:pPr>
        <w:pStyle w:val="Normal"/>
        <w:spacing w:lineRule="auto" w:line="240"/>
        <w:jc w:val="both"/>
        <w:rPr>
          <w:rFonts w:cs="Calibri" w:cstheme="minorHAnsi"/>
          <w:sz w:val="24"/>
          <w:szCs w:val="24"/>
          <w:lang w:val="hr-HR"/>
        </w:rPr>
      </w:pPr>
      <w:r>
        <w:rPr>
          <w:rFonts w:cs="Calibri" w:cstheme="minorHAnsi"/>
          <w:sz w:val="24"/>
          <w:szCs w:val="24"/>
          <w:lang w:val="hr-HR"/>
        </w:rPr>
        <w:t>Elementi ocjenjivanja ishoda učenja za geografiju dogovoreni su i usklađeni na nacionalnoj razini i to su:</w:t>
      </w:r>
    </w:p>
    <w:p>
      <w:pPr>
        <w:pStyle w:val="Normal"/>
        <w:spacing w:lineRule="auto" w:line="240"/>
        <w:ind w:left="720" w:hanging="0"/>
        <w:jc w:val="both"/>
        <w:rPr>
          <w:rFonts w:cs="Calibri" w:cstheme="minorHAnsi"/>
          <w:sz w:val="24"/>
          <w:szCs w:val="24"/>
          <w:lang w:val="hr-HR"/>
        </w:rPr>
      </w:pPr>
      <w:r>
        <w:rPr>
          <w:rFonts w:cs="Calibri" w:cstheme="minorHAnsi"/>
          <w:sz w:val="24"/>
          <w:szCs w:val="24"/>
          <w:lang w:val="hr-HR"/>
        </w:rPr>
        <w:t>1. geografska znanja,</w:t>
      </w:r>
    </w:p>
    <w:p>
      <w:pPr>
        <w:pStyle w:val="Normal"/>
        <w:spacing w:lineRule="auto" w:line="240"/>
        <w:ind w:left="720" w:hanging="0"/>
        <w:jc w:val="both"/>
        <w:rPr>
          <w:rFonts w:cs="Calibri" w:cstheme="minorHAnsi"/>
          <w:sz w:val="24"/>
          <w:szCs w:val="24"/>
          <w:lang w:val="hr-HR"/>
        </w:rPr>
      </w:pPr>
      <w:r>
        <w:rPr>
          <w:rFonts w:cs="Calibri" w:cstheme="minorHAnsi"/>
          <w:sz w:val="24"/>
          <w:szCs w:val="24"/>
          <w:lang w:val="hr-HR"/>
        </w:rPr>
        <w:t>2. geografsko istraživanje i vještine</w:t>
      </w:r>
    </w:p>
    <w:p>
      <w:pPr>
        <w:pStyle w:val="ListParagraph"/>
        <w:spacing w:lineRule="auto" w:line="240"/>
        <w:jc w:val="both"/>
        <w:rPr>
          <w:rFonts w:ascii="Calibri" w:hAnsi="Calibri" w:cs="Calibri" w:asciiTheme="minorHAnsi" w:cstheme="minorHAnsi" w:hAnsiTheme="minorHAnsi"/>
          <w:b/>
          <w:b/>
          <w:sz w:val="24"/>
          <w:szCs w:val="24"/>
          <w:lang w:val="hr-HR"/>
        </w:rPr>
      </w:pPr>
      <w:r>
        <w:rPr>
          <w:rFonts w:cs="Calibri" w:cstheme="minorHAnsi"/>
          <w:sz w:val="24"/>
          <w:szCs w:val="24"/>
          <w:lang w:val="hr-HR"/>
        </w:rPr>
        <w:t>3. kartografska pismenost</w:t>
      </w:r>
      <w:r>
        <w:rPr>
          <w:rFonts w:cs="Calibri" w:cstheme="minorHAnsi"/>
          <w:b/>
          <w:sz w:val="24"/>
          <w:szCs w:val="24"/>
          <w:lang w:val="hr-HR"/>
        </w:rPr>
        <w:t xml:space="preserve"> </w:t>
      </w:r>
    </w:p>
    <w:p>
      <w:pPr>
        <w:pStyle w:val="ListParagraph"/>
        <w:spacing w:lineRule="auto" w:line="240"/>
        <w:jc w:val="both"/>
        <w:rPr>
          <w:rFonts w:ascii="Calibri" w:hAnsi="Calibri" w:cs="Calibri" w:asciiTheme="minorHAnsi" w:cstheme="minorHAnsi" w:hAnsiTheme="minorHAnsi"/>
          <w:b/>
          <w:b/>
          <w:sz w:val="24"/>
          <w:szCs w:val="24"/>
          <w:lang w:val="hr-HR"/>
        </w:rPr>
      </w:pPr>
      <w:r>
        <w:rPr>
          <w:rFonts w:cs="Calibri" w:cstheme="minorHAnsi"/>
          <w:b/>
          <w:sz w:val="24"/>
          <w:szCs w:val="24"/>
          <w:lang w:val="hr-HR"/>
        </w:rPr>
      </w:r>
    </w:p>
    <w:p>
      <w:pPr>
        <w:pStyle w:val="Normal"/>
        <w:spacing w:lineRule="auto" w:line="240"/>
        <w:jc w:val="both"/>
        <w:rPr>
          <w:rFonts w:cs="Calibri" w:cstheme="minorHAnsi"/>
          <w:b/>
          <w:b/>
          <w:sz w:val="24"/>
          <w:szCs w:val="24"/>
          <w:lang w:val="hr-HR"/>
        </w:rPr>
      </w:pPr>
      <w:r>
        <w:rPr>
          <w:rFonts w:cs="Calibri" w:cstheme="minorHAnsi"/>
          <w:b/>
          <w:sz w:val="24"/>
          <w:szCs w:val="24"/>
          <w:lang w:val="hr-HR"/>
        </w:rPr>
        <w:t>GEOGRAFSKA ZNANJA</w:t>
      </w:r>
    </w:p>
    <w:p>
      <w:pPr>
        <w:pStyle w:val="Normal"/>
        <w:spacing w:lineRule="auto" w:line="240"/>
        <w:jc w:val="both"/>
        <w:rPr>
          <w:rFonts w:cs="Calibri" w:cstheme="minorHAnsi"/>
          <w:sz w:val="24"/>
          <w:szCs w:val="24"/>
          <w:lang w:val="hr-HR"/>
        </w:rPr>
      </w:pPr>
      <w:bookmarkStart w:id="0" w:name="_GoBack"/>
      <w:bookmarkEnd w:id="0"/>
      <w:r>
        <w:rPr>
          <w:rFonts w:cs="Calibri" w:cstheme="minorHAnsi"/>
          <w:sz w:val="24"/>
          <w:szCs w:val="24"/>
          <w:lang w:val="hr-HR"/>
        </w:rPr>
        <w:t>Ovim elementom provjerava se postignuta razina kompetencija učenika-poznavanje i primjena ključnih pojmova, stupanj usvojenosti ishoda učenja (obrazovnih postignuća), a indikator su točnost i kvaliteta odgovora, reakcija na postavljeno pitanje, samostalnost.</w:t>
      </w:r>
    </w:p>
    <w:p>
      <w:pPr>
        <w:pStyle w:val="Normal"/>
        <w:spacing w:lineRule="auto" w:line="240"/>
        <w:jc w:val="both"/>
        <w:rPr>
          <w:rFonts w:cs="Calibri" w:cstheme="minorHAnsi"/>
          <w:sz w:val="24"/>
          <w:szCs w:val="24"/>
          <w:lang w:val="hr-HR"/>
        </w:rPr>
      </w:pPr>
      <w:r>
        <w:rPr>
          <w:rFonts w:cs="Calibri" w:cstheme="minorHAnsi"/>
          <w:sz w:val="24"/>
          <w:szCs w:val="24"/>
          <w:lang w:val="hr-HR"/>
        </w:rPr>
      </w:r>
    </w:p>
    <w:p>
      <w:pPr>
        <w:pStyle w:val="Normal"/>
        <w:spacing w:lineRule="auto" w:line="240"/>
        <w:jc w:val="both"/>
        <w:rPr>
          <w:rFonts w:cs="Calibri" w:cstheme="minorHAnsi"/>
          <w:b/>
          <w:b/>
          <w:sz w:val="24"/>
          <w:szCs w:val="24"/>
          <w:lang w:val="hr-HR"/>
        </w:rPr>
      </w:pPr>
      <w:r>
        <w:rPr>
          <w:rFonts w:cs="Calibri" w:cstheme="minorHAnsi"/>
          <w:b/>
          <w:sz w:val="24"/>
          <w:szCs w:val="24"/>
          <w:lang w:val="hr-HR"/>
        </w:rPr>
        <w:t>GEOGRAFSKO ISTRAŽIVANJE I VJEŠTINE</w:t>
      </w:r>
    </w:p>
    <w:p>
      <w:pPr>
        <w:pStyle w:val="Normal"/>
        <w:spacing w:lineRule="auto" w:line="240"/>
        <w:jc w:val="both"/>
        <w:rPr>
          <w:rFonts w:cs="Calibri" w:cstheme="minorHAnsi"/>
          <w:sz w:val="24"/>
          <w:szCs w:val="24"/>
          <w:lang w:val="hr-HR"/>
        </w:rPr>
      </w:pPr>
      <w:r>
        <w:rPr>
          <w:rFonts w:cs="Calibri" w:cstheme="minorHAnsi"/>
          <w:sz w:val="24"/>
          <w:szCs w:val="24"/>
          <w:lang w:val="hr-HR"/>
        </w:rPr>
        <w:t>Kod ovog elementa ocjenjuje se učenikova sposobnost uočavanja pojava i procesa te povezivanje obrađenih nastavnih sadržaja općenito ili sa ostalim nastavnim temama ili predmetima. Također se ocjenjuje sposobnost samostalnog izvođenja zaključaka pri analizi geografskih problema te povezivanje naučenog sa životnom praksom.</w:t>
      </w:r>
    </w:p>
    <w:p>
      <w:pPr>
        <w:pStyle w:val="Normal"/>
        <w:spacing w:lineRule="auto" w:line="240"/>
        <w:jc w:val="both"/>
        <w:rPr>
          <w:rFonts w:cs="Calibri" w:cstheme="minorHAnsi"/>
          <w:sz w:val="24"/>
          <w:szCs w:val="24"/>
          <w:lang w:val="hr-HR"/>
        </w:rPr>
      </w:pPr>
      <w:r>
        <w:rPr>
          <w:rFonts w:cs="Calibri" w:cstheme="minorHAnsi"/>
          <w:sz w:val="24"/>
          <w:szCs w:val="24"/>
          <w:lang w:val="hr-HR"/>
        </w:rPr>
        <w:t>Kroz nastavu geografije učenici trebaju usvojiti i praktične vještine kao što su</w:t>
      </w:r>
      <w:r>
        <w:rPr>
          <w:rFonts w:cs="Calibri" w:cstheme="minorHAnsi"/>
          <w:b/>
          <w:sz w:val="24"/>
          <w:szCs w:val="24"/>
          <w:lang w:val="hr-HR"/>
        </w:rPr>
        <w:t xml:space="preserve"> </w:t>
      </w:r>
      <w:r>
        <w:rPr>
          <w:rFonts w:cs="Calibri" w:cstheme="minorHAnsi"/>
          <w:sz w:val="24"/>
          <w:szCs w:val="24"/>
          <w:lang w:val="hr-HR"/>
        </w:rPr>
        <w:t>orijentacija u prostoru, izrada grafičkih priloga (reljefnih profila, tematskih karata, dijagrama), analizirati grafičke priloge, primijeniti statističke i grafičke metode. Provjeravati će se kognitivne vještine (analiza grafičkih priloga...), točnost, preciznost, samostalnost, preglednost, primjena statističkih i grafičkih metoda, prezentacijske vještine i sl.</w:t>
      </w:r>
    </w:p>
    <w:p>
      <w:pPr>
        <w:pStyle w:val="Normal"/>
        <w:spacing w:lineRule="auto" w:line="240"/>
        <w:jc w:val="both"/>
        <w:rPr>
          <w:rFonts w:cs="Calibri" w:cstheme="minorHAnsi"/>
          <w:sz w:val="24"/>
          <w:szCs w:val="24"/>
          <w:lang w:val="hr-HR"/>
        </w:rPr>
      </w:pPr>
      <w:r>
        <w:rPr>
          <w:rFonts w:cs="Calibri" w:cstheme="minorHAnsi"/>
          <w:sz w:val="24"/>
          <w:szCs w:val="24"/>
          <w:lang w:val="hr-HR"/>
        </w:rPr>
      </w:r>
    </w:p>
    <w:p>
      <w:pPr>
        <w:pStyle w:val="Normal"/>
        <w:spacing w:lineRule="auto" w:line="240"/>
        <w:jc w:val="both"/>
        <w:rPr>
          <w:rFonts w:cs="Calibri" w:cstheme="minorHAnsi"/>
          <w:b/>
          <w:b/>
          <w:sz w:val="24"/>
          <w:szCs w:val="24"/>
          <w:lang w:val="hr-HR"/>
        </w:rPr>
      </w:pPr>
      <w:r>
        <w:rPr>
          <w:rFonts w:cs="Calibri" w:cstheme="minorHAnsi"/>
          <w:b/>
          <w:sz w:val="24"/>
          <w:szCs w:val="24"/>
          <w:lang w:val="hr-HR"/>
        </w:rPr>
        <w:t>KARTOGRAFSKA PISMENOST</w:t>
      </w:r>
    </w:p>
    <w:p>
      <w:pPr>
        <w:pStyle w:val="Normal"/>
        <w:spacing w:lineRule="auto" w:line="240"/>
        <w:jc w:val="both"/>
        <w:rPr>
          <w:rFonts w:cs="Calibri" w:cstheme="minorHAnsi"/>
          <w:sz w:val="24"/>
          <w:szCs w:val="24"/>
          <w:lang w:val="hr-HR"/>
        </w:rPr>
      </w:pPr>
      <w:r>
        <w:rPr>
          <w:rFonts w:cs="Calibri" w:cstheme="minorHAnsi"/>
          <w:sz w:val="24"/>
          <w:szCs w:val="24"/>
          <w:lang w:val="hr-HR"/>
        </w:rPr>
        <w:t>Provjerava se orijentacija učenika na geografskoj karti, čitanje i interpretacija sadržaja karata te pravilno pisanje geografskih imena.</w:t>
      </w:r>
    </w:p>
    <w:p>
      <w:pPr>
        <w:pStyle w:val="Normal"/>
        <w:spacing w:lineRule="auto" w:line="240"/>
        <w:rPr>
          <w:rFonts w:cs="Calibri" w:cstheme="minorHAnsi"/>
          <w:sz w:val="24"/>
          <w:szCs w:val="24"/>
          <w:lang w:val="hr-HR"/>
        </w:rPr>
      </w:pPr>
      <w:r>
        <w:rPr>
          <w:rFonts w:cs="Calibri" w:cstheme="minorHAnsi"/>
          <w:sz w:val="24"/>
          <w:szCs w:val="24"/>
          <w:lang w:val="hr-HR"/>
        </w:rPr>
        <w:t>U virtualnoj učionici geografije uglavnom će se vrednovati usvojenost geografskih vještina i kartografska pismenost.</w:t>
      </w:r>
    </w:p>
    <w:p>
      <w:pPr>
        <w:pStyle w:val="Normal"/>
        <w:spacing w:lineRule="auto" w:line="240"/>
        <w:rPr>
          <w:rFonts w:cs="Calibri" w:cstheme="minorHAnsi"/>
          <w:sz w:val="24"/>
          <w:szCs w:val="24"/>
          <w:lang w:val="hr-HR"/>
        </w:rPr>
      </w:pPr>
      <w:r>
        <w:rPr>
          <w:rFonts w:cs="Calibri" w:cstheme="minorHAnsi"/>
          <w:sz w:val="24"/>
          <w:szCs w:val="24"/>
          <w:lang w:val="hr-HR"/>
        </w:rPr>
        <w:t xml:space="preserve">Poseban naglasak biti će na samostalnom radu učenika, izrada prezentacija i sl, tj. usvojenost geografskih vještina. </w:t>
      </w:r>
    </w:p>
    <w:p>
      <w:pPr>
        <w:pStyle w:val="Normal"/>
        <w:spacing w:lineRule="auto" w:line="240"/>
        <w:rPr>
          <w:rFonts w:cs="Calibri" w:cstheme="minorHAnsi"/>
          <w:sz w:val="24"/>
          <w:szCs w:val="24"/>
          <w:lang w:val="hr-HR"/>
        </w:rPr>
      </w:pPr>
      <w:r>
        <w:rPr>
          <w:rFonts w:cs="Calibri" w:cstheme="minorHAnsi"/>
          <w:sz w:val="24"/>
          <w:szCs w:val="24"/>
          <w:lang w:val="hr-HR"/>
        </w:rPr>
        <w:t>Vrednovati će se aktivnost učenika preko diskusija  i domaćih zadaća . Svaki učenik će na taj način dobiti bar jednu ocjenu.</w:t>
      </w:r>
    </w:p>
    <w:p>
      <w:pPr>
        <w:pStyle w:val="Normal"/>
        <w:spacing w:lineRule="auto" w:line="240"/>
        <w:rPr>
          <w:rFonts w:cs="Calibri" w:cstheme="minorHAnsi"/>
          <w:sz w:val="24"/>
          <w:szCs w:val="24"/>
          <w:lang w:val="hr-HR"/>
        </w:rPr>
      </w:pPr>
      <w:r>
        <w:rPr>
          <w:rFonts w:cs="Calibri" w:cstheme="minorHAnsi"/>
          <w:sz w:val="24"/>
          <w:szCs w:val="24"/>
          <w:lang w:val="hr-HR"/>
        </w:rPr>
        <w:t>Izrada plakata, prezentacija, projekata i istraživačkog rada prema unaprijed utvrđenim smjernicama također će se vrednovati sumativno.</w:t>
      </w:r>
    </w:p>
    <w:p>
      <w:pPr>
        <w:pStyle w:val="Normal"/>
        <w:spacing w:lineRule="auto" w:line="240"/>
        <w:rPr>
          <w:rFonts w:cs="Calibri" w:cstheme="minorHAnsi"/>
          <w:color w:val="343A41"/>
          <w:sz w:val="24"/>
          <w:szCs w:val="24"/>
          <w:highlight w:val="white"/>
          <w:lang w:val="hr-HR"/>
        </w:rPr>
      </w:pPr>
      <w:r>
        <w:rPr>
          <w:rFonts w:cs="Calibri" w:cstheme="minorHAnsi"/>
          <w:color w:val="343A41"/>
          <w:sz w:val="24"/>
          <w:szCs w:val="24"/>
          <w:shd w:fill="FFFFFF" w:val="clear"/>
          <w:lang w:val="hr-HR"/>
        </w:rPr>
        <w:t>Pisane provjere putem aplikacija Wizer.me i Forms planirane su  u svakom razrednom odijeljenu bar jedan put.</w:t>
      </w:r>
    </w:p>
    <w:p>
      <w:pPr>
        <w:pStyle w:val="Normal"/>
        <w:spacing w:lineRule="auto" w:line="240"/>
        <w:rPr>
          <w:rFonts w:cs="Calibri" w:cstheme="minorHAnsi"/>
          <w:color w:val="343A41"/>
          <w:sz w:val="24"/>
          <w:szCs w:val="24"/>
          <w:highlight w:val="white"/>
          <w:lang w:val="hr-HR"/>
        </w:rPr>
      </w:pPr>
      <w:r>
        <w:rPr>
          <w:rFonts w:cs="Calibri" w:cstheme="minorHAnsi"/>
          <w:color w:val="343A41"/>
          <w:sz w:val="24"/>
          <w:szCs w:val="24"/>
          <w:shd w:fill="FFFFFF" w:val="clear"/>
          <w:lang w:val="hr-HR"/>
        </w:rPr>
      </w:r>
    </w:p>
    <w:p>
      <w:pPr>
        <w:pStyle w:val="Uobiajeno"/>
        <w:tabs>
          <w:tab w:val="left" w:pos="709" w:leader="none"/>
          <w:tab w:val="right" w:pos="9072" w:leader="none"/>
        </w:tabs>
        <w:spacing w:lineRule="auto" w:line="240"/>
        <w:rPr>
          <w:rFonts w:ascii="Calibri" w:hAnsi="Calibri" w:cs="Calibri" w:asciiTheme="minorHAnsi" w:cstheme="minorHAnsi" w:hAnsiTheme="minorHAnsi"/>
          <w:b/>
          <w:b/>
          <w:bCs/>
          <w:sz w:val="24"/>
          <w:szCs w:val="24"/>
          <w:u w:val="single"/>
        </w:rPr>
      </w:pPr>
      <w:r>
        <w:rPr>
          <w:rFonts w:cs="Calibri" w:cstheme="minorHAnsi"/>
          <w:b/>
          <w:bCs/>
          <w:sz w:val="24"/>
          <w:szCs w:val="24"/>
          <w:u w:val="single"/>
        </w:rPr>
        <w:t>Vrednovanje rezultata pisane provjere (kviz)</w:t>
      </w:r>
    </w:p>
    <w:p>
      <w:pPr>
        <w:pStyle w:val="Uobiajeno"/>
        <w:tabs>
          <w:tab w:val="left" w:pos="709" w:leader="none"/>
          <w:tab w:val="right" w:pos="9072" w:leader="none"/>
        </w:tabs>
        <w:spacing w:lineRule="auto" w:line="240"/>
        <w:rPr>
          <w:rFonts w:ascii="Calibri" w:hAnsi="Calibri" w:cs="Calibri" w:asciiTheme="minorHAnsi" w:cstheme="minorHAnsi" w:hAnsiTheme="minorHAnsi"/>
          <w:bCs/>
          <w:sz w:val="24"/>
          <w:szCs w:val="24"/>
        </w:rPr>
      </w:pPr>
      <w:r>
        <w:rPr>
          <w:rFonts w:cs="Calibri" w:cstheme="minorHAnsi"/>
          <w:bCs/>
          <w:sz w:val="24"/>
          <w:szCs w:val="24"/>
        </w:rPr>
        <w:t xml:space="preserve">Ocjena odličan ( 5 ) –   (90% - 100%) </w:t>
      </w:r>
    </w:p>
    <w:p>
      <w:pPr>
        <w:pStyle w:val="Uobiajeno"/>
        <w:tabs>
          <w:tab w:val="left" w:pos="709" w:leader="none"/>
          <w:tab w:val="right" w:pos="9072" w:leader="none"/>
        </w:tabs>
        <w:spacing w:lineRule="auto" w:line="240"/>
        <w:rPr>
          <w:rFonts w:ascii="Calibri" w:hAnsi="Calibri" w:cs="Calibri" w:asciiTheme="minorHAnsi" w:cstheme="minorHAnsi" w:hAnsiTheme="minorHAnsi"/>
          <w:bCs/>
          <w:sz w:val="24"/>
          <w:szCs w:val="24"/>
        </w:rPr>
      </w:pPr>
      <w:r>
        <w:rPr>
          <w:rFonts w:cs="Calibri" w:cstheme="minorHAnsi"/>
          <w:bCs/>
          <w:sz w:val="24"/>
          <w:szCs w:val="24"/>
        </w:rPr>
        <w:t>Ocjena vrlo dobar ( 4 )  – (76% - 89%)</w:t>
      </w:r>
    </w:p>
    <w:p>
      <w:pPr>
        <w:pStyle w:val="Uobiajeno"/>
        <w:tabs>
          <w:tab w:val="left" w:pos="709" w:leader="none"/>
          <w:tab w:val="right" w:pos="9072" w:leader="none"/>
        </w:tabs>
        <w:spacing w:lineRule="auto" w:line="240"/>
        <w:rPr>
          <w:rFonts w:ascii="Calibri" w:hAnsi="Calibri" w:cs="Calibri" w:asciiTheme="minorHAnsi" w:cstheme="minorHAnsi" w:hAnsiTheme="minorHAnsi"/>
          <w:bCs/>
          <w:sz w:val="24"/>
          <w:szCs w:val="24"/>
        </w:rPr>
      </w:pPr>
      <w:r>
        <w:rPr>
          <w:rFonts w:cs="Calibri" w:cstheme="minorHAnsi"/>
          <w:bCs/>
          <w:sz w:val="24"/>
          <w:szCs w:val="24"/>
        </w:rPr>
        <w:t>Ocjena dobar ( 3 ) -  (63% - 75%)</w:t>
      </w:r>
    </w:p>
    <w:p>
      <w:pPr>
        <w:pStyle w:val="Uobiajeno"/>
        <w:tabs>
          <w:tab w:val="left" w:pos="709" w:leader="none"/>
          <w:tab w:val="right" w:pos="9072" w:leader="none"/>
        </w:tabs>
        <w:spacing w:lineRule="auto" w:line="240"/>
        <w:rPr>
          <w:rFonts w:ascii="Calibri" w:hAnsi="Calibri" w:cs="Calibri" w:asciiTheme="minorHAnsi" w:cstheme="minorHAnsi" w:hAnsiTheme="minorHAnsi"/>
          <w:bCs/>
          <w:sz w:val="24"/>
          <w:szCs w:val="24"/>
        </w:rPr>
      </w:pPr>
      <w:r>
        <w:rPr>
          <w:rFonts w:cs="Calibri" w:cstheme="minorHAnsi"/>
          <w:bCs/>
          <w:sz w:val="24"/>
          <w:szCs w:val="24"/>
        </w:rPr>
        <w:t>Ocjena dovoljan ( 2 ) – (50% - 62%)</w:t>
      </w:r>
    </w:p>
    <w:p>
      <w:pPr>
        <w:pStyle w:val="Uobiajeno"/>
        <w:tabs>
          <w:tab w:val="left" w:pos="709" w:leader="none"/>
          <w:tab w:val="right" w:pos="9072" w:leader="none"/>
        </w:tabs>
        <w:spacing w:lineRule="auto" w:line="240"/>
        <w:rPr>
          <w:rFonts w:ascii="Calibri" w:hAnsi="Calibri" w:eastAsia="Stylus BT" w:cs="Calibri" w:asciiTheme="minorHAnsi" w:cstheme="minorHAnsi" w:hAnsiTheme="minorHAnsi"/>
          <w:bCs/>
          <w:sz w:val="24"/>
          <w:szCs w:val="24"/>
        </w:rPr>
      </w:pPr>
      <w:r>
        <w:rPr>
          <w:rFonts w:cs="Calibri" w:cstheme="minorHAnsi"/>
          <w:bCs/>
          <w:sz w:val="24"/>
          <w:szCs w:val="24"/>
        </w:rPr>
        <w:t>Ocjena nedovoljan ( 1 ) – (0% – 49%)</w:t>
      </w:r>
    </w:p>
    <w:p>
      <w:pPr>
        <w:pStyle w:val="Uobiajeno"/>
        <w:tabs>
          <w:tab w:val="left" w:pos="709" w:leader="none"/>
          <w:tab w:val="right" w:pos="9072" w:leader="none"/>
        </w:tabs>
        <w:spacing w:lineRule="auto" w:line="240"/>
        <w:rPr>
          <w:rFonts w:ascii="Calibri" w:hAnsi="Calibri" w:cs="Calibri" w:asciiTheme="minorHAnsi" w:cstheme="minorHAnsi" w:hAnsiTheme="minorHAnsi"/>
          <w:b/>
          <w:b/>
          <w:sz w:val="24"/>
          <w:szCs w:val="24"/>
        </w:rPr>
      </w:pPr>
      <w:r>
        <w:rPr>
          <w:rFonts w:cs="Calibri" w:cstheme="minorHAnsi"/>
          <w:b/>
          <w:sz w:val="24"/>
          <w:szCs w:val="24"/>
        </w:rPr>
      </w:r>
    </w:p>
    <w:p>
      <w:pPr>
        <w:pStyle w:val="Uobiajeno"/>
        <w:tabs>
          <w:tab w:val="left" w:pos="709" w:leader="none"/>
          <w:tab w:val="right" w:pos="9072" w:leader="none"/>
        </w:tabs>
        <w:spacing w:lineRule="auto" w:line="240"/>
        <w:rPr>
          <w:rFonts w:ascii="Calibri" w:hAnsi="Calibri" w:cs="Calibri" w:asciiTheme="minorHAnsi" w:cstheme="minorHAnsi" w:hAnsiTheme="minorHAnsi"/>
          <w:b/>
          <w:b/>
          <w:sz w:val="24"/>
          <w:szCs w:val="24"/>
        </w:rPr>
      </w:pPr>
      <w:r>
        <w:rPr>
          <w:rFonts w:cs="Calibri" w:cstheme="minorHAnsi"/>
          <w:b/>
          <w:sz w:val="24"/>
          <w:szCs w:val="24"/>
        </w:rPr>
      </w:r>
    </w:p>
    <w:p>
      <w:pPr>
        <w:pStyle w:val="Uobiajeno"/>
        <w:tabs>
          <w:tab w:val="left" w:pos="709" w:leader="none"/>
          <w:tab w:val="right" w:pos="9072" w:leader="none"/>
        </w:tabs>
        <w:spacing w:lineRule="auto" w:line="240"/>
        <w:rPr>
          <w:rFonts w:ascii="Calibri" w:hAnsi="Calibri" w:cs="Calibri" w:asciiTheme="minorHAnsi" w:cstheme="minorHAnsi" w:hAnsiTheme="minorHAnsi"/>
          <w:b/>
          <w:b/>
          <w:bCs/>
          <w:sz w:val="24"/>
          <w:szCs w:val="24"/>
          <w:u w:val="single"/>
        </w:rPr>
      </w:pPr>
      <w:r>
        <w:rPr>
          <w:rFonts w:cs="Calibri" w:cstheme="minorHAnsi"/>
          <w:b/>
          <w:bCs/>
          <w:sz w:val="24"/>
          <w:szCs w:val="24"/>
          <w:u w:val="single"/>
        </w:rPr>
        <w:t>Vrednovanje domaćeg rada</w:t>
      </w:r>
    </w:p>
    <w:p>
      <w:pPr>
        <w:pStyle w:val="Uobiajeno"/>
        <w:tabs>
          <w:tab w:val="left" w:pos="709" w:leader="none"/>
          <w:tab w:val="right" w:pos="9072" w:leader="none"/>
        </w:tabs>
        <w:spacing w:lineRule="auto" w:line="240"/>
        <w:rPr>
          <w:rFonts w:ascii="Calibri" w:hAnsi="Calibri" w:cs="Calibri" w:asciiTheme="minorHAnsi" w:cstheme="minorHAnsi" w:hAnsiTheme="minorHAnsi"/>
          <w:sz w:val="24"/>
          <w:szCs w:val="24"/>
          <w:u w:val="single"/>
        </w:rPr>
      </w:pPr>
      <w:r>
        <w:rPr>
          <w:rFonts w:cs="Calibri" w:cstheme="minorHAnsi"/>
          <w:sz w:val="24"/>
          <w:szCs w:val="24"/>
          <w:u w:val="single"/>
        </w:rPr>
      </w:r>
    </w:p>
    <w:p>
      <w:pPr>
        <w:pStyle w:val="Normal"/>
        <w:spacing w:lineRule="auto" w:line="240"/>
        <w:jc w:val="both"/>
        <w:rPr>
          <w:rFonts w:cs="Calibri" w:cstheme="minorHAnsi"/>
          <w:sz w:val="24"/>
          <w:szCs w:val="24"/>
          <w:lang w:val="hr-HR"/>
        </w:rPr>
      </w:pPr>
      <w:r>
        <w:rPr>
          <w:rFonts w:cs="Calibri" w:cstheme="minorHAnsi"/>
          <w:b/>
          <w:bCs/>
          <w:sz w:val="24"/>
          <w:szCs w:val="24"/>
          <w:u w:val="single"/>
          <w:lang w:val="hr-HR"/>
        </w:rPr>
        <w:t>Odličan (5)</w:t>
      </w:r>
      <w:r>
        <w:rPr>
          <w:rFonts w:cs="Calibri" w:cstheme="minorHAnsi"/>
          <w:sz w:val="24"/>
          <w:szCs w:val="24"/>
          <w:lang w:val="hr-HR"/>
        </w:rPr>
        <w:t xml:space="preserve"> – učenik redovito izvršava svoje obaveze, poštuje pravila rada i upute. Samostalno i logično objašnjava geografske procese i pojave i samostalno rješava probleme. Objašnjava sadržaje vlastitim primjerima, razlikuje bitno od nebitnog. </w:t>
      </w:r>
    </w:p>
    <w:p>
      <w:pPr>
        <w:pStyle w:val="Normal"/>
        <w:spacing w:lineRule="auto" w:line="240"/>
        <w:rPr>
          <w:rFonts w:cs="Calibri" w:cstheme="minorHAnsi"/>
          <w:sz w:val="24"/>
          <w:szCs w:val="24"/>
          <w:lang w:val="hr-HR"/>
        </w:rPr>
      </w:pPr>
      <w:r>
        <w:rPr>
          <w:rFonts w:cs="Calibri" w:cstheme="minorHAnsi"/>
          <w:sz w:val="24"/>
          <w:szCs w:val="24"/>
          <w:lang w:val="hr-HR"/>
        </w:rPr>
        <w:t xml:space="preserve">Aktivan/a na svakom satu, svojim zalaganjem sat učini zanimljivim </w:t>
        <w:br/>
        <w:t>Stalno i kreativno koristi obvezne i dodatne nastavne sadržaje.</w:t>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jc w:val="both"/>
        <w:rPr>
          <w:rFonts w:cs="Calibri" w:cstheme="minorHAnsi"/>
          <w:sz w:val="24"/>
          <w:szCs w:val="24"/>
          <w:lang w:val="hr-HR"/>
        </w:rPr>
      </w:pPr>
      <w:r>
        <w:rPr>
          <w:rFonts w:cs="Calibri" w:cstheme="minorHAnsi"/>
          <w:b/>
          <w:bCs/>
          <w:sz w:val="24"/>
          <w:szCs w:val="24"/>
          <w:u w:val="single"/>
          <w:lang w:val="hr-HR"/>
        </w:rPr>
        <w:t>Vrlo dobar (4)</w:t>
      </w:r>
      <w:r>
        <w:rPr>
          <w:rFonts w:cs="Calibri" w:cstheme="minorHAnsi"/>
          <w:sz w:val="24"/>
          <w:szCs w:val="24"/>
          <w:lang w:val="hr-HR"/>
        </w:rPr>
        <w:t xml:space="preserve"> – učenik uglavnom redovito izvršava svoje obaveze, poštuje većinu pravila i uputa za rad. Uz malu pomoć nastavnika objašnjava geografske pojave i procese, te rješava probleme. uz potpitanja i navođenje od strane učitelja, razlikuje bitno od nebitnog.</w:t>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jc w:val="both"/>
        <w:rPr>
          <w:rFonts w:cs="Calibri" w:cstheme="minorHAnsi"/>
          <w:sz w:val="24"/>
          <w:szCs w:val="24"/>
          <w:lang w:val="hr-HR"/>
        </w:rPr>
      </w:pPr>
      <w:r>
        <w:rPr>
          <w:rFonts w:cs="Calibri" w:cstheme="minorHAnsi"/>
          <w:b/>
          <w:bCs/>
          <w:sz w:val="24"/>
          <w:szCs w:val="24"/>
          <w:u w:val="single"/>
          <w:lang w:val="hr-HR"/>
        </w:rPr>
        <w:t>Dobar (3)</w:t>
      </w:r>
      <w:r>
        <w:rPr>
          <w:rFonts w:cs="Calibri" w:cstheme="minorHAnsi"/>
          <w:sz w:val="24"/>
          <w:szCs w:val="24"/>
          <w:lang w:val="hr-HR"/>
        </w:rPr>
        <w:t xml:space="preserve"> – učenik povremeno izvršava svoje obaveze, ponekad ne poštuje dogovorena pravila i upute za rad. Prepoznaje osnovne geografske pojave i procese, ali ih ne zna samostalno obrazložiti. Uz navođenje učitelja povezuje naučeno gradivo, uočava veze između uzroka i posljedica. </w:t>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jc w:val="both"/>
        <w:rPr>
          <w:rFonts w:cs="Calibri" w:cstheme="minorHAnsi"/>
          <w:sz w:val="24"/>
          <w:szCs w:val="24"/>
          <w:lang w:val="hr-HR"/>
        </w:rPr>
      </w:pPr>
      <w:r>
        <w:rPr>
          <w:rFonts w:cs="Calibri" w:cstheme="minorHAnsi"/>
          <w:b/>
          <w:bCs/>
          <w:sz w:val="24"/>
          <w:szCs w:val="24"/>
          <w:u w:val="single"/>
          <w:lang w:val="hr-HR"/>
        </w:rPr>
        <w:t>Dovoljan (2)</w:t>
      </w:r>
      <w:r>
        <w:rPr>
          <w:rFonts w:cs="Calibri" w:cstheme="minorHAnsi"/>
          <w:sz w:val="24"/>
          <w:szCs w:val="24"/>
          <w:lang w:val="hr-HR"/>
        </w:rPr>
        <w:t xml:space="preserve"> – učenik površno izvršava svoje obaveze, ne pridržava se dogovorenih pravila i uputa za rad. Prepoznaje osnovne geografske pojave i procese, te s teškoćom povezuje naučeno gradivo.</w:t>
      </w:r>
    </w:p>
    <w:p>
      <w:pPr>
        <w:pStyle w:val="Normal"/>
        <w:spacing w:lineRule="auto" w:line="240"/>
        <w:jc w:val="both"/>
        <w:rPr>
          <w:rFonts w:cs="Calibri" w:cstheme="minorHAnsi"/>
          <w:sz w:val="24"/>
          <w:szCs w:val="24"/>
          <w:lang w:val="hr-HR"/>
        </w:rPr>
      </w:pPr>
      <w:r>
        <w:rPr>
          <w:rFonts w:cs="Calibri" w:cstheme="minorHAnsi"/>
          <w:sz w:val="24"/>
          <w:szCs w:val="24"/>
          <w:lang w:val="hr-HR"/>
        </w:rPr>
      </w:r>
    </w:p>
    <w:p>
      <w:pPr>
        <w:sectPr>
          <w:type w:val="nextPage"/>
          <w:pgSz w:w="12240" w:h="15840"/>
          <w:pgMar w:left="720" w:right="720" w:header="0" w:top="720" w:footer="0" w:bottom="720" w:gutter="0"/>
          <w:pgNumType w:fmt="decimal"/>
          <w:formProt w:val="false"/>
          <w:textDirection w:val="lrTb"/>
          <w:docGrid w:type="default" w:linePitch="360" w:charSpace="4096"/>
        </w:sectPr>
        <w:pStyle w:val="Normal"/>
        <w:spacing w:lineRule="auto" w:line="240"/>
        <w:jc w:val="both"/>
        <w:rPr>
          <w:rFonts w:cs="Calibri" w:cstheme="minorHAnsi"/>
          <w:sz w:val="24"/>
          <w:szCs w:val="24"/>
          <w:lang w:val="hr-HR"/>
        </w:rPr>
      </w:pPr>
      <w:r>
        <w:rPr>
          <w:rFonts w:cs="Calibri" w:cstheme="minorHAnsi"/>
          <w:b/>
          <w:bCs/>
          <w:sz w:val="24"/>
          <w:szCs w:val="24"/>
          <w:u w:val="single"/>
          <w:lang w:val="hr-HR"/>
        </w:rPr>
        <w:t>Nedovoljan (1)</w:t>
      </w:r>
      <w:r>
        <w:rPr>
          <w:rFonts w:cs="Calibri" w:cstheme="minorHAnsi"/>
          <w:sz w:val="24"/>
          <w:szCs w:val="24"/>
          <w:lang w:val="hr-HR"/>
        </w:rPr>
        <w:t xml:space="preserve"> – učenik ne izvršava svoje obaveze, ne pridržava se uputa za rad i ne pokazuje interes za geografske sadržaje. Ne zna i ne povezuje gradivo, pogrešno objašnjava i ne razumije smisao. </w:t>
      </w:r>
    </w:p>
    <w:p>
      <w:pPr>
        <w:pStyle w:val="Normal"/>
        <w:jc w:val="center"/>
        <w:rPr>
          <w:b/>
          <w:b/>
          <w:bCs/>
          <w:sz w:val="20"/>
          <w:szCs w:val="20"/>
        </w:rPr>
      </w:pPr>
      <w:r>
        <w:rPr>
          <w:b/>
          <w:bCs/>
          <w:sz w:val="20"/>
          <w:szCs w:val="20"/>
        </w:rPr>
        <w:t>KRITERIJSKO VREDNOVANJE PREZENTACIJA-GEOGRAFIJA</w:t>
      </w:r>
    </w:p>
    <w:tbl>
      <w:tblPr>
        <w:tblStyle w:val="TableGrid1"/>
        <w:tblW w:w="15026" w:type="dxa"/>
        <w:jc w:val="left"/>
        <w:tblInd w:w="-572" w:type="dxa"/>
        <w:tblCellMar>
          <w:top w:w="0" w:type="dxa"/>
          <w:left w:w="108" w:type="dxa"/>
          <w:bottom w:w="0" w:type="dxa"/>
          <w:right w:w="108" w:type="dxa"/>
        </w:tblCellMar>
        <w:tblLook w:firstRow="1" w:noVBand="1" w:lastRow="0" w:firstColumn="1" w:lastColumn="0" w:noHBand="0" w:val="04a0"/>
      </w:tblPr>
      <w:tblGrid>
        <w:gridCol w:w="1699"/>
        <w:gridCol w:w="4678"/>
        <w:gridCol w:w="4252"/>
        <w:gridCol w:w="4396"/>
      </w:tblGrid>
      <w:tr>
        <w:trPr>
          <w:trHeight w:val="372" w:hRule="atLeast"/>
        </w:trPr>
        <w:tc>
          <w:tcPr>
            <w:tcW w:w="1699" w:type="dxa"/>
            <w:vMerge w:val="restart"/>
            <w:tcBorders/>
            <w:shd w:fill="auto" w:val="clear"/>
          </w:tcPr>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p>
            <w:pPr>
              <w:pStyle w:val="Normal"/>
              <w:spacing w:lineRule="auto" w:line="240" w:before="0" w:after="0"/>
              <w:rPr>
                <w:rFonts w:eastAsia="Calibri" w:cs="Calibri" w:cstheme="minorHAnsi"/>
                <w:sz w:val="20"/>
                <w:szCs w:val="20"/>
              </w:rPr>
            </w:pPr>
            <w:r>
              <w:rPr>
                <w:rFonts w:eastAsia="Calibri" w:cs="Calibri" w:cstheme="minorHAnsi"/>
                <w:b/>
                <w:bCs/>
                <w:sz w:val="20"/>
                <w:szCs w:val="20"/>
                <w:lang w:val="hr-HR"/>
              </w:rPr>
              <w:t>SASTAVNICE</w:t>
            </w:r>
            <w:r>
              <w:rPr>
                <w:rFonts w:eastAsia="Calibri" w:cs="Calibri" w:cstheme="minorHAnsi"/>
                <w:sz w:val="20"/>
                <w:szCs w:val="20"/>
                <w:lang w:val="hr-HR"/>
              </w:rPr>
              <w:t xml:space="preserve"> </w:t>
            </w:r>
          </w:p>
        </w:tc>
        <w:tc>
          <w:tcPr>
            <w:tcW w:w="13326" w:type="dxa"/>
            <w:gridSpan w:val="3"/>
            <w:tcBorders/>
            <w:shd w:fill="auto" w:val="clear"/>
            <w:vAlign w:val="center"/>
          </w:tcPr>
          <w:p>
            <w:pPr>
              <w:pStyle w:val="Normal"/>
              <w:spacing w:lineRule="auto" w:line="240" w:before="0" w:after="0"/>
              <w:jc w:val="center"/>
              <w:rPr>
                <w:rFonts w:eastAsia="Calibri" w:cs="Calibri" w:cstheme="minorHAnsi"/>
                <w:sz w:val="20"/>
                <w:szCs w:val="20"/>
              </w:rPr>
            </w:pPr>
            <w:r>
              <w:rPr>
                <w:rFonts w:eastAsia="Calibri" w:cs="Calibri" w:cstheme="minorHAnsi"/>
                <w:b/>
                <w:bCs/>
                <w:sz w:val="20"/>
                <w:szCs w:val="20"/>
                <w:lang w:val="hr-HR"/>
              </w:rPr>
              <w:t>RAZINE OSTVARENOSTI KRITERIJA</w:t>
            </w:r>
          </w:p>
        </w:tc>
      </w:tr>
      <w:tr>
        <w:trPr>
          <w:trHeight w:val="405" w:hRule="atLeast"/>
        </w:trPr>
        <w:tc>
          <w:tcPr>
            <w:tcW w:w="1699" w:type="dxa"/>
            <w:vMerge w:val="continue"/>
            <w:tcBorders/>
            <w:shd w:fill="auto" w:val="clear"/>
          </w:tcPr>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tc>
        <w:tc>
          <w:tcPr>
            <w:tcW w:w="4678" w:type="dxa"/>
            <w:tcBorders/>
            <w:shd w:fill="auto" w:val="clear"/>
            <w:vAlign w:val="center"/>
          </w:tcPr>
          <w:p>
            <w:pPr>
              <w:pStyle w:val="Normal"/>
              <w:spacing w:lineRule="auto" w:line="240" w:before="0" w:after="0"/>
              <w:jc w:val="center"/>
              <w:rPr>
                <w:rFonts w:eastAsia="Calibri" w:cs="Calibri" w:cstheme="minorHAnsi"/>
                <w:sz w:val="20"/>
                <w:szCs w:val="20"/>
              </w:rPr>
            </w:pPr>
            <w:r>
              <w:rPr>
                <w:rFonts w:eastAsia="Calibri" w:cs="Calibri" w:cstheme="minorHAnsi"/>
                <w:b/>
                <w:bCs/>
                <w:sz w:val="20"/>
                <w:szCs w:val="20"/>
                <w:lang w:val="hr-HR"/>
              </w:rPr>
              <w:t>PRIHVATLJIVO (1 bod)</w:t>
            </w:r>
          </w:p>
        </w:tc>
        <w:tc>
          <w:tcPr>
            <w:tcW w:w="4252" w:type="dxa"/>
            <w:tcBorders/>
            <w:shd w:fill="auto" w:val="clear"/>
            <w:vAlign w:val="center"/>
          </w:tcPr>
          <w:p>
            <w:pPr>
              <w:pStyle w:val="Normal"/>
              <w:spacing w:lineRule="auto" w:line="240" w:before="0" w:after="0"/>
              <w:jc w:val="center"/>
              <w:rPr>
                <w:rFonts w:eastAsia="Calibri" w:cs="Calibri" w:cstheme="minorHAnsi"/>
                <w:sz w:val="20"/>
                <w:szCs w:val="20"/>
              </w:rPr>
            </w:pPr>
            <w:r>
              <w:rPr>
                <w:rFonts w:eastAsia="Calibri" w:cs="Calibri" w:cstheme="minorHAnsi"/>
                <w:b/>
                <w:bCs/>
                <w:sz w:val="20"/>
                <w:szCs w:val="20"/>
                <w:lang w:val="hr-HR"/>
              </w:rPr>
              <w:t>DOBRO (2 boda)</w:t>
            </w:r>
          </w:p>
        </w:tc>
        <w:tc>
          <w:tcPr>
            <w:tcW w:w="4396" w:type="dxa"/>
            <w:tcBorders/>
            <w:shd w:fill="auto" w:val="clear"/>
            <w:vAlign w:val="center"/>
          </w:tcPr>
          <w:p>
            <w:pPr>
              <w:pStyle w:val="Normal"/>
              <w:spacing w:lineRule="auto" w:line="240" w:before="0" w:after="0"/>
              <w:jc w:val="center"/>
              <w:rPr>
                <w:rFonts w:eastAsia="Calibri" w:cs="Calibri" w:cstheme="minorHAnsi"/>
                <w:b/>
                <w:b/>
                <w:bCs/>
                <w:sz w:val="20"/>
                <w:szCs w:val="20"/>
              </w:rPr>
            </w:pPr>
            <w:r>
              <w:rPr>
                <w:rFonts w:eastAsia="Calibri" w:cs="Calibri" w:cstheme="minorHAnsi"/>
                <w:b/>
                <w:bCs/>
                <w:sz w:val="20"/>
                <w:szCs w:val="20"/>
                <w:lang w:val="hr-HR"/>
              </w:rPr>
              <w:t>IZUZETNO (3 boda)</w:t>
            </w:r>
          </w:p>
        </w:tc>
      </w:tr>
      <w:tr>
        <w:trPr>
          <w:trHeight w:val="2268" w:hRule="atLeast"/>
        </w:trPr>
        <w:tc>
          <w:tcPr>
            <w:tcW w:w="1699" w:type="dxa"/>
            <w:tcBorders/>
            <w:shd w:fill="auto" w:val="clear"/>
            <w:vAlign w:val="center"/>
          </w:tcPr>
          <w:p>
            <w:pPr>
              <w:pStyle w:val="Normal"/>
              <w:spacing w:lineRule="auto" w:line="240" w:before="0" w:after="0"/>
              <w:rPr>
                <w:rFonts w:eastAsia="Calibri" w:cs="Calibri" w:cstheme="minorHAnsi"/>
                <w:b/>
                <w:b/>
                <w:bCs/>
                <w:sz w:val="20"/>
                <w:szCs w:val="20"/>
              </w:rPr>
            </w:pPr>
            <w:r>
              <w:rPr>
                <w:rFonts w:eastAsia="Calibri" w:cs="Calibri" w:cstheme="minorHAnsi"/>
                <w:b/>
                <w:bCs/>
                <w:sz w:val="20"/>
                <w:szCs w:val="20"/>
                <w:lang w:val="hr-HR"/>
              </w:rPr>
              <w:t>sadržaj</w:t>
            </w:r>
          </w:p>
        </w:tc>
        <w:tc>
          <w:tcPr>
            <w:tcW w:w="4678" w:type="dxa"/>
            <w:tcBorders/>
            <w:shd w:fill="auto" w:val="clear"/>
            <w:vAlign w:val="center"/>
          </w:tcPr>
          <w:p>
            <w:pPr>
              <w:pStyle w:val="Normal"/>
              <w:spacing w:lineRule="auto" w:line="240" w:before="0" w:after="0"/>
              <w:rPr>
                <w:rFonts w:eastAsia="Calibri" w:cs="Calibri" w:cstheme="minorHAnsi"/>
                <w:sz w:val="20"/>
                <w:szCs w:val="20"/>
              </w:rPr>
            </w:pPr>
            <w:r>
              <w:rPr>
                <w:rFonts w:eastAsia="Calibri" w:cs="Calibri" w:cstheme="minorHAnsi"/>
                <w:sz w:val="20"/>
                <w:szCs w:val="20"/>
                <w:lang w:val="hr-HR"/>
              </w:rPr>
              <w:t>Postoje značajnije znanstvene pogreške u prikazanim sadržajima i/ili većina sadržaja nije odabrana u skladu sa zadanom temom što otežava donošenje zaključka o zadanoj temi. Prikaz ukazuje da autor nije u zadovoljavajućoj mjeri usvojio sadržaje te da izostaje njihovo razumijevanje.</w:t>
            </w:r>
          </w:p>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p>
            <w:pPr>
              <w:pStyle w:val="Normal"/>
              <w:spacing w:lineRule="auto" w:line="240" w:before="0" w:after="0"/>
              <w:rPr>
                <w:rFonts w:eastAsia="Calibri" w:cs="Calibri" w:cstheme="minorHAnsi"/>
                <w:sz w:val="20"/>
                <w:szCs w:val="20"/>
              </w:rPr>
            </w:pPr>
            <w:r>
              <w:rPr>
                <w:rFonts w:cs="Calibri" w:cstheme="minorHAnsi"/>
                <w:sz w:val="20"/>
                <w:szCs w:val="20"/>
                <w:lang w:val="hr-HR"/>
              </w:rPr>
              <w:t>Podatci su neuredno i djelomično točno prikazani ili neki nedostaju.</w:t>
            </w:r>
          </w:p>
        </w:tc>
        <w:tc>
          <w:tcPr>
            <w:tcW w:w="4252" w:type="dxa"/>
            <w:tcBorders/>
            <w:shd w:fill="auto" w:val="clear"/>
            <w:vAlign w:val="center"/>
          </w:tcPr>
          <w:p>
            <w:pPr>
              <w:pStyle w:val="Normal"/>
              <w:spacing w:lineRule="auto" w:line="240" w:before="0" w:after="0"/>
              <w:rPr>
                <w:rFonts w:eastAsia="Calibri" w:cs="Calibri" w:cstheme="minorHAnsi"/>
                <w:sz w:val="20"/>
                <w:szCs w:val="20"/>
              </w:rPr>
            </w:pPr>
            <w:r>
              <w:rPr>
                <w:rFonts w:eastAsia="Calibri" w:cs="Calibri" w:cstheme="minorHAnsi"/>
                <w:sz w:val="20"/>
                <w:szCs w:val="20"/>
                <w:lang w:val="hr-HR"/>
              </w:rPr>
              <w:t>Postoje manje pogreške u prikazanim sadržajima i/ili neki sadržaji nisu u potpunosti odabrani u skladu sa zadanim ciljem što može otežati donošenje zaključka o zadanoj temi. Prikaz ukazuje da je autor sadržaje usvojio i da ih većim dijelom razumije.</w:t>
            </w:r>
          </w:p>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p>
            <w:pPr>
              <w:pStyle w:val="Normal"/>
              <w:spacing w:lineRule="auto" w:line="240" w:before="0" w:after="0"/>
              <w:rPr>
                <w:rFonts w:eastAsia="Calibri" w:cs="Calibri" w:cstheme="minorHAnsi"/>
                <w:sz w:val="20"/>
                <w:szCs w:val="20"/>
              </w:rPr>
            </w:pPr>
            <w:r>
              <w:rPr>
                <w:rFonts w:cs="Calibri" w:cstheme="minorHAnsi"/>
                <w:sz w:val="20"/>
                <w:szCs w:val="20"/>
                <w:lang w:val="hr-HR"/>
              </w:rPr>
              <w:t>Podatci su pregledno i uredno prikazani, ali ne sasvim točno ili neki nedostaju.</w:t>
            </w:r>
          </w:p>
        </w:tc>
        <w:tc>
          <w:tcPr>
            <w:tcW w:w="4396" w:type="dxa"/>
            <w:tcBorders/>
            <w:shd w:fill="auto" w:val="clear"/>
            <w:vAlign w:val="center"/>
          </w:tcPr>
          <w:p>
            <w:pPr>
              <w:pStyle w:val="Normal"/>
              <w:spacing w:lineRule="auto" w:line="240" w:before="0" w:after="0"/>
              <w:rPr>
                <w:rFonts w:eastAsia="Calibri" w:cs="Calibri" w:cstheme="minorHAnsi"/>
                <w:sz w:val="20"/>
                <w:szCs w:val="20"/>
              </w:rPr>
            </w:pPr>
            <w:r>
              <w:rPr>
                <w:rFonts w:eastAsia="Calibri" w:cs="Calibri" w:cstheme="minorHAnsi"/>
                <w:sz w:val="20"/>
                <w:szCs w:val="20"/>
                <w:lang w:val="hr-HR"/>
              </w:rPr>
              <w:t>Svi prikazani sadržaji su znanstveno utemeljeni i odabrani u skladu sa zadanim ciljem te omogućuju donošenje zaključka o zadanoj temi. Prikaz ukazuje da je autor sadržaje usvojio i da ih u potpunosti razumije.</w:t>
            </w:r>
          </w:p>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p>
            <w:pPr>
              <w:pStyle w:val="Normal"/>
              <w:spacing w:lineRule="auto" w:line="240" w:before="0" w:after="0"/>
              <w:rPr>
                <w:rFonts w:eastAsia="Calibri" w:cs="Calibri" w:cstheme="minorHAnsi"/>
                <w:sz w:val="20"/>
                <w:szCs w:val="20"/>
              </w:rPr>
            </w:pPr>
            <w:r>
              <w:rPr>
                <w:rFonts w:cs="Calibri" w:cstheme="minorHAnsi"/>
                <w:sz w:val="20"/>
                <w:szCs w:val="20"/>
                <w:lang w:val="hr-HR"/>
              </w:rPr>
              <w:t>Podatci su točno i pregledno prikazani. U prezentaciji su navedeni svi bitni pojmovi.</w:t>
            </w:r>
          </w:p>
        </w:tc>
      </w:tr>
      <w:tr>
        <w:trPr>
          <w:trHeight w:val="2268" w:hRule="atLeast"/>
        </w:trPr>
        <w:tc>
          <w:tcPr>
            <w:tcW w:w="1699" w:type="dxa"/>
            <w:tcBorders/>
            <w:shd w:fill="auto" w:val="clear"/>
            <w:vAlign w:val="center"/>
          </w:tcPr>
          <w:p>
            <w:pPr>
              <w:pStyle w:val="Normal"/>
              <w:spacing w:lineRule="auto" w:line="240" w:before="0" w:after="0"/>
              <w:rPr>
                <w:rFonts w:eastAsia="Calibri" w:cs="Calibri" w:cstheme="minorHAnsi"/>
                <w:sz w:val="20"/>
                <w:szCs w:val="20"/>
              </w:rPr>
            </w:pPr>
            <w:r>
              <w:rPr>
                <w:rFonts w:eastAsia="Calibri" w:cs="Calibri" w:cstheme="minorHAnsi"/>
                <w:b/>
                <w:bCs/>
                <w:sz w:val="20"/>
                <w:szCs w:val="20"/>
                <w:lang w:val="hr-HR"/>
              </w:rPr>
              <w:t>sistematičnost prikaza</w:t>
            </w:r>
          </w:p>
        </w:tc>
        <w:tc>
          <w:tcPr>
            <w:tcW w:w="4678" w:type="dxa"/>
            <w:tcBorders/>
            <w:shd w:fill="auto" w:val="clear"/>
            <w:vAlign w:val="center"/>
          </w:tcPr>
          <w:p>
            <w:pPr>
              <w:pStyle w:val="Normal"/>
              <w:spacing w:lineRule="auto" w:line="240" w:before="0" w:after="0"/>
              <w:rPr>
                <w:rFonts w:eastAsia="Calibri" w:cs="Calibri" w:cstheme="minorHAnsi"/>
                <w:sz w:val="20"/>
                <w:szCs w:val="20"/>
              </w:rPr>
            </w:pPr>
            <w:r>
              <w:rPr>
                <w:rFonts w:eastAsia="Calibri" w:cs="Calibri" w:cstheme="minorHAnsi"/>
                <w:sz w:val="20"/>
                <w:szCs w:val="20"/>
                <w:lang w:val="hr-HR"/>
              </w:rPr>
              <w:t xml:space="preserve">Sistematičnost prikaza samo se minimalno nazire, a odabrani sadržaji su međusobno nepovezani. </w:t>
            </w:r>
          </w:p>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p>
            <w:pPr>
              <w:pStyle w:val="Normal"/>
              <w:spacing w:lineRule="atLeast" w:line="100" w:before="0" w:after="0"/>
              <w:rPr>
                <w:rFonts w:eastAsia="Times New Roman" w:cs="Calibri" w:cstheme="minorHAnsi"/>
                <w:sz w:val="20"/>
                <w:szCs w:val="20"/>
              </w:rPr>
            </w:pPr>
            <w:r>
              <w:rPr>
                <w:rFonts w:cs="Calibri" w:cstheme="minorHAnsi"/>
                <w:sz w:val="20"/>
                <w:szCs w:val="20"/>
                <w:lang w:val="hr-HR"/>
              </w:rPr>
              <w:t>Materijal je poslagan bez smisla, nisu navedeni ključni elementi ili su djelomično navedeni</w:t>
            </w:r>
            <w:r>
              <w:rPr>
                <w:rFonts w:eastAsia="Times New Roman" w:cs="Calibri" w:cstheme="minorHAnsi"/>
                <w:sz w:val="20"/>
                <w:szCs w:val="20"/>
                <w:lang w:val="hr-HR"/>
              </w:rPr>
              <w:t>, pa je prezentaciju teško pratiti.</w:t>
            </w:r>
          </w:p>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tc>
        <w:tc>
          <w:tcPr>
            <w:tcW w:w="4252" w:type="dxa"/>
            <w:tcBorders/>
            <w:shd w:fill="auto" w:val="clear"/>
            <w:vAlign w:val="center"/>
          </w:tcPr>
          <w:p>
            <w:pPr>
              <w:pStyle w:val="Normal"/>
              <w:spacing w:lineRule="auto" w:line="240" w:before="0" w:after="0"/>
              <w:rPr>
                <w:rFonts w:eastAsia="Calibri" w:cs="Calibri" w:cstheme="minorHAnsi"/>
                <w:sz w:val="20"/>
                <w:szCs w:val="20"/>
              </w:rPr>
            </w:pPr>
            <w:r>
              <w:rPr>
                <w:rFonts w:eastAsia="Calibri" w:cs="Calibri" w:cstheme="minorHAnsi"/>
                <w:sz w:val="20"/>
                <w:szCs w:val="20"/>
                <w:lang w:val="hr-HR"/>
              </w:rPr>
              <w:t xml:space="preserve">Sadržaji su uglavnom sistematično prikazani, ali su djelomično nepotpuni ili preopširni i/ili nejasni. </w:t>
            </w:r>
          </w:p>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p>
            <w:pPr>
              <w:pStyle w:val="Normal"/>
              <w:spacing w:lineRule="auto" w:line="240" w:before="0" w:after="0"/>
              <w:rPr>
                <w:rFonts w:cs="Calibri" w:cstheme="minorHAnsi"/>
                <w:sz w:val="20"/>
                <w:szCs w:val="20"/>
              </w:rPr>
            </w:pPr>
            <w:r>
              <w:rPr>
                <w:rFonts w:cs="Calibri" w:cstheme="minorHAnsi"/>
                <w:sz w:val="20"/>
                <w:szCs w:val="20"/>
                <w:lang w:val="hr-HR"/>
              </w:rPr>
              <w:t xml:space="preserve">Materijal je djelomično smisleno poslagan. </w:t>
            </w:r>
          </w:p>
          <w:p>
            <w:pPr>
              <w:pStyle w:val="Normal"/>
              <w:spacing w:lineRule="atLeast" w:line="100" w:before="0" w:after="0"/>
              <w:rPr>
                <w:rFonts w:cs="Calibri" w:cstheme="minorHAnsi"/>
                <w:sz w:val="20"/>
                <w:szCs w:val="20"/>
              </w:rPr>
            </w:pPr>
            <w:r>
              <w:rPr>
                <w:rFonts w:cs="Calibri" w:cstheme="minorHAnsi"/>
                <w:sz w:val="20"/>
                <w:szCs w:val="20"/>
                <w:lang w:val="hr-HR"/>
              </w:rPr>
              <w:t>Prezentacija ima naslov, autora i većinu ključnih pojmova, te djelomično dobar vremenski slijed.</w:t>
            </w:r>
          </w:p>
        </w:tc>
        <w:tc>
          <w:tcPr>
            <w:tcW w:w="4396" w:type="dxa"/>
            <w:tcBorders/>
            <w:shd w:fill="auto" w:val="clear"/>
            <w:vAlign w:val="center"/>
          </w:tcPr>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p>
            <w:pPr>
              <w:pStyle w:val="Normal"/>
              <w:spacing w:lineRule="auto" w:line="240" w:before="0" w:after="0"/>
              <w:rPr>
                <w:rFonts w:eastAsia="Calibri" w:cs="Calibri" w:cstheme="minorHAnsi"/>
                <w:sz w:val="20"/>
                <w:szCs w:val="20"/>
              </w:rPr>
            </w:pPr>
            <w:r>
              <w:rPr>
                <w:rFonts w:eastAsia="Calibri" w:cs="Calibri" w:cstheme="minorHAnsi"/>
                <w:sz w:val="20"/>
                <w:szCs w:val="20"/>
                <w:lang w:val="hr-HR"/>
              </w:rPr>
              <w:t>Sadržaji su u potpunosti sistematično prikazani logičkim slijedom što olakšava praćenje teme.</w:t>
            </w:r>
          </w:p>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p>
            <w:pPr>
              <w:pStyle w:val="Normal"/>
              <w:spacing w:lineRule="auto" w:line="240" w:before="0" w:after="0"/>
              <w:rPr>
                <w:rFonts w:cs="Calibri" w:cstheme="minorHAnsi"/>
                <w:sz w:val="20"/>
                <w:szCs w:val="20"/>
              </w:rPr>
            </w:pPr>
            <w:r>
              <w:rPr>
                <w:rFonts w:cs="Calibri" w:cstheme="minorHAnsi"/>
                <w:sz w:val="20"/>
                <w:szCs w:val="20"/>
                <w:lang w:val="hr-HR"/>
              </w:rPr>
              <w:t>Materijal je smisleno poslagan, pozadina slajda prilagođena temi, veličina i font slova primjereni. Slike su u skladu s temom, dobre rezolucije, a animacije sa svrhom. Količina teksta u skladu s uputama učitelja.</w:t>
            </w:r>
          </w:p>
          <w:p>
            <w:pPr>
              <w:pStyle w:val="Normal"/>
              <w:spacing w:lineRule="atLeast" w:line="100" w:before="0" w:after="0"/>
              <w:rPr>
                <w:rFonts w:eastAsia="Times New Roman" w:cs="Calibri" w:cstheme="minorHAnsi"/>
                <w:sz w:val="20"/>
                <w:szCs w:val="20"/>
              </w:rPr>
            </w:pPr>
            <w:r>
              <w:rPr>
                <w:rFonts w:cs="Calibri" w:cstheme="minorHAnsi"/>
                <w:sz w:val="20"/>
                <w:szCs w:val="20"/>
                <w:lang w:val="hr-HR"/>
              </w:rPr>
              <w:t>Prezentacija ima naslov, autora, ključne pojmove jasno istaknute</w:t>
            </w:r>
            <w:r>
              <w:rPr>
                <w:rFonts w:eastAsia="Times New Roman" w:cs="Calibri" w:cstheme="minorHAnsi"/>
                <w:sz w:val="20"/>
                <w:szCs w:val="20"/>
                <w:lang w:val="hr-HR"/>
              </w:rPr>
              <w:t>.</w:t>
            </w:r>
          </w:p>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tc>
      </w:tr>
      <w:tr>
        <w:trPr>
          <w:trHeight w:val="1301" w:hRule="atLeast"/>
        </w:trPr>
        <w:tc>
          <w:tcPr>
            <w:tcW w:w="1699" w:type="dxa"/>
            <w:tcBorders/>
            <w:shd w:fill="auto" w:val="clear"/>
            <w:vAlign w:val="center"/>
          </w:tcPr>
          <w:p>
            <w:pPr>
              <w:pStyle w:val="Normal"/>
              <w:spacing w:lineRule="auto" w:line="240" w:before="0" w:after="0"/>
              <w:rPr>
                <w:rFonts w:eastAsia="Calibri" w:cs="Calibri" w:cstheme="minorHAnsi"/>
                <w:sz w:val="20"/>
                <w:szCs w:val="20"/>
              </w:rPr>
            </w:pPr>
            <w:r>
              <w:rPr>
                <w:rFonts w:eastAsia="Calibri" w:cs="Calibri" w:cstheme="minorHAnsi"/>
                <w:b/>
                <w:bCs/>
                <w:sz w:val="20"/>
                <w:szCs w:val="20"/>
                <w:lang w:val="hr-HR"/>
              </w:rPr>
              <w:t>grafičko oblikovanje</w:t>
            </w:r>
          </w:p>
        </w:tc>
        <w:tc>
          <w:tcPr>
            <w:tcW w:w="4678" w:type="dxa"/>
            <w:tcBorders/>
            <w:shd w:fill="auto" w:val="clear"/>
            <w:vAlign w:val="center"/>
          </w:tcPr>
          <w:p>
            <w:pPr>
              <w:pStyle w:val="Normal"/>
              <w:spacing w:lineRule="auto" w:line="240" w:before="0" w:after="0"/>
              <w:rPr>
                <w:rFonts w:cs="Calibri" w:cstheme="minorHAnsi"/>
                <w:sz w:val="20"/>
                <w:szCs w:val="20"/>
              </w:rPr>
            </w:pPr>
            <w:r>
              <w:rPr>
                <w:rFonts w:eastAsia="Calibri" w:cs="Calibri" w:cstheme="minorHAnsi"/>
                <w:sz w:val="20"/>
                <w:szCs w:val="20"/>
                <w:lang w:val="hr-HR"/>
              </w:rPr>
              <w:t xml:space="preserve">Slikovni prikazi odabrani su bez puno promišljanja o sadržajima koje trebaju predstaviti. Boje i slova su neprikladni, a važni sadržaji u pravilu nisu istaknuti pa je cijeli prikaz samo minimalno u službi zadanog cilja. </w:t>
            </w:r>
            <w:r>
              <w:rPr>
                <w:rFonts w:cs="Calibri" w:cstheme="minorHAnsi"/>
                <w:sz w:val="20"/>
                <w:szCs w:val="20"/>
                <w:lang w:val="hr-HR"/>
              </w:rPr>
              <w:t>Nedostaju slikovni materijali (fotografije, karte ili dijagrami) ili su loše kvalitete. Animacije i/ili zvučni efekti odvlače pozornost. Greške u pravopisu. Previše teksta (cijele rečenice umjesto natuknica).</w:t>
            </w:r>
          </w:p>
        </w:tc>
        <w:tc>
          <w:tcPr>
            <w:tcW w:w="4252" w:type="dxa"/>
            <w:tcBorders/>
            <w:shd w:fill="auto" w:val="clear"/>
            <w:vAlign w:val="center"/>
          </w:tcPr>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p>
            <w:pPr>
              <w:pStyle w:val="Normal"/>
              <w:spacing w:lineRule="auto" w:line="240" w:before="0" w:after="0"/>
              <w:rPr>
                <w:rFonts w:cs="Calibri" w:cstheme="minorHAnsi"/>
                <w:sz w:val="20"/>
                <w:szCs w:val="20"/>
              </w:rPr>
            </w:pPr>
            <w:r>
              <w:rPr>
                <w:rFonts w:eastAsia="Calibri" w:cs="Calibri" w:cstheme="minorHAnsi"/>
                <w:sz w:val="20"/>
                <w:szCs w:val="20"/>
                <w:lang w:val="hr-HR"/>
              </w:rPr>
              <w:t xml:space="preserve">Slikovni prikazi nisu u potpunosti u funkciji sadržaja. Korištene boje i slova nisu u potpunosti usklađeni, a važni sadržaji su samo djelomično istaknuti čime je smanjen vizualni dojam te je stilski prikaz samo djelomično u službi zadanog cilja. </w:t>
            </w:r>
            <w:r>
              <w:rPr>
                <w:rFonts w:cs="Calibri" w:cstheme="minorHAnsi"/>
                <w:sz w:val="20"/>
                <w:szCs w:val="20"/>
                <w:lang w:val="hr-HR"/>
              </w:rPr>
              <w:t>Premali broj slikovnog materijala ili je loše kvalitete. Previše teksta, zvučni efekti i animacije bez svrhe</w:t>
            </w:r>
          </w:p>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tc>
        <w:tc>
          <w:tcPr>
            <w:tcW w:w="4396" w:type="dxa"/>
            <w:tcBorders/>
            <w:shd w:fill="auto" w:val="clear"/>
            <w:vAlign w:val="center"/>
          </w:tcPr>
          <w:p>
            <w:pPr>
              <w:pStyle w:val="Normal"/>
              <w:spacing w:lineRule="auto" w:line="240" w:before="0" w:after="0"/>
              <w:rPr>
                <w:rFonts w:eastAsia="Calibri" w:cs="Calibri" w:cstheme="minorHAnsi"/>
                <w:sz w:val="20"/>
                <w:szCs w:val="20"/>
              </w:rPr>
            </w:pPr>
            <w:r>
              <w:rPr>
                <w:rFonts w:eastAsia="Calibri" w:cs="Calibri" w:cstheme="minorHAnsi"/>
                <w:sz w:val="20"/>
                <w:szCs w:val="20"/>
                <w:lang w:val="hr-HR"/>
              </w:rPr>
              <w:t xml:space="preserve">Slikovni prikazi su pažljivo odabrani. Korištene su različite boje, kao i slova različitih veličina i fontova, s istaknutim bitnim sadržajima što daje izvrstan vizualni dojam, a ujedno je u službi zadanog cilja. </w:t>
            </w:r>
            <w:r>
              <w:rPr>
                <w:rFonts w:cs="Calibri" w:cstheme="minorHAnsi"/>
                <w:sz w:val="20"/>
                <w:szCs w:val="20"/>
                <w:lang w:val="hr-HR"/>
              </w:rPr>
              <w:t xml:space="preserve">Slike su također u skladu s temom, dobre su rezolucije, animacije sa svrhom. Količina teksta u skladu s uputama učitelja. </w:t>
            </w:r>
          </w:p>
          <w:p>
            <w:pPr>
              <w:pStyle w:val="Normal"/>
              <w:spacing w:lineRule="auto" w:line="240" w:before="0" w:after="0"/>
              <w:rPr>
                <w:rFonts w:eastAsia="Calibri" w:cs="Calibri" w:cstheme="minorHAnsi"/>
                <w:sz w:val="20"/>
                <w:szCs w:val="20"/>
                <w:lang w:val="hr-HR"/>
              </w:rPr>
            </w:pPr>
            <w:r>
              <w:rPr>
                <w:rFonts w:eastAsia="Calibri" w:cs="Calibri" w:cstheme="minorHAnsi"/>
                <w:sz w:val="20"/>
                <w:szCs w:val="20"/>
                <w:lang w:val="hr-HR"/>
              </w:rPr>
            </w:r>
          </w:p>
        </w:tc>
      </w:tr>
      <w:tr>
        <w:trPr>
          <w:trHeight w:val="1301" w:hRule="atLeast"/>
        </w:trPr>
        <w:tc>
          <w:tcPr>
            <w:tcW w:w="1699" w:type="dxa"/>
            <w:tcBorders/>
            <w:shd w:fill="auto" w:val="clear"/>
            <w:vAlign w:val="center"/>
          </w:tcPr>
          <w:p>
            <w:pPr>
              <w:pStyle w:val="Normal"/>
              <w:spacing w:lineRule="auto" w:line="240" w:before="0" w:after="0"/>
              <w:rPr>
                <w:rFonts w:eastAsia="Calibri" w:cs="Calibri" w:cstheme="minorHAnsi"/>
                <w:b/>
                <w:b/>
                <w:bCs/>
                <w:sz w:val="20"/>
                <w:szCs w:val="20"/>
              </w:rPr>
            </w:pPr>
            <w:r>
              <w:rPr>
                <w:rFonts w:eastAsia="Calibri" w:cs="Calibri" w:cstheme="minorHAnsi"/>
                <w:b/>
                <w:bCs/>
                <w:sz w:val="20"/>
                <w:szCs w:val="20"/>
                <w:lang w:val="hr-HR"/>
              </w:rPr>
              <w:t>autorstvo</w:t>
            </w:r>
          </w:p>
        </w:tc>
        <w:tc>
          <w:tcPr>
            <w:tcW w:w="4678" w:type="dxa"/>
            <w:tcBorders/>
            <w:shd w:fill="auto" w:val="clear"/>
            <w:vAlign w:val="center"/>
          </w:tcPr>
          <w:p>
            <w:pPr>
              <w:pStyle w:val="Normal"/>
              <w:spacing w:lineRule="auto" w:line="240" w:before="0" w:after="0"/>
              <w:rPr>
                <w:rFonts w:eastAsia="Calibri" w:cs="Calibri" w:cstheme="minorHAnsi"/>
                <w:sz w:val="20"/>
                <w:szCs w:val="20"/>
              </w:rPr>
            </w:pPr>
            <w:r>
              <w:rPr>
                <w:rFonts w:cs="Calibri" w:cstheme="minorHAnsi"/>
                <w:sz w:val="20"/>
                <w:szCs w:val="20"/>
                <w:lang w:val="hr-HR"/>
              </w:rPr>
              <w:t>Ne navode se izvori koji su korišteni prilikom izrade prezentacije.</w:t>
            </w:r>
          </w:p>
        </w:tc>
        <w:tc>
          <w:tcPr>
            <w:tcW w:w="4252" w:type="dxa"/>
            <w:tcBorders/>
            <w:shd w:fill="auto" w:val="clear"/>
            <w:vAlign w:val="center"/>
          </w:tcPr>
          <w:p>
            <w:pPr>
              <w:pStyle w:val="Normal"/>
              <w:spacing w:lineRule="auto" w:line="240" w:before="0" w:after="0"/>
              <w:rPr>
                <w:rFonts w:eastAsia="Calibri" w:cs="Calibri" w:cstheme="minorHAnsi"/>
                <w:sz w:val="20"/>
                <w:szCs w:val="20"/>
              </w:rPr>
            </w:pPr>
            <w:r>
              <w:rPr>
                <w:rFonts w:cs="Calibri" w:cstheme="minorHAnsi"/>
                <w:sz w:val="20"/>
                <w:szCs w:val="20"/>
                <w:lang w:val="hr-HR"/>
              </w:rPr>
              <w:t>Nisu navedeni svi izvori korišteni prilikom izrade prezentacije, ili su  netočno prikazani.</w:t>
            </w:r>
          </w:p>
        </w:tc>
        <w:tc>
          <w:tcPr>
            <w:tcW w:w="4396" w:type="dxa"/>
            <w:tcBorders/>
            <w:shd w:fill="auto" w:val="clear"/>
            <w:vAlign w:val="center"/>
          </w:tcPr>
          <w:p>
            <w:pPr>
              <w:pStyle w:val="Normal"/>
              <w:spacing w:lineRule="auto" w:line="240" w:before="0" w:after="0"/>
              <w:rPr>
                <w:rFonts w:eastAsia="Calibri" w:cs="Calibri" w:cstheme="minorHAnsi"/>
                <w:sz w:val="20"/>
                <w:szCs w:val="20"/>
              </w:rPr>
            </w:pPr>
            <w:r>
              <w:rPr>
                <w:rFonts w:cs="Calibri" w:cstheme="minorHAnsi"/>
                <w:sz w:val="20"/>
                <w:szCs w:val="20"/>
                <w:lang w:val="hr-HR"/>
              </w:rPr>
              <w:t>Jasno i točno su navedeni korišteni izvori prilikom izrade prezentacije.</w:t>
            </w:r>
          </w:p>
        </w:tc>
      </w:tr>
      <w:tr>
        <w:trPr>
          <w:trHeight w:val="700" w:hRule="atLeast"/>
        </w:trPr>
        <w:tc>
          <w:tcPr>
            <w:tcW w:w="15025" w:type="dxa"/>
            <w:gridSpan w:val="4"/>
            <w:tcBorders/>
            <w:shd w:fill="auto" w:val="clear"/>
            <w:vAlign w:val="center"/>
          </w:tcPr>
          <w:p>
            <w:pPr>
              <w:pStyle w:val="Normal"/>
              <w:spacing w:lineRule="auto" w:line="240" w:before="0" w:after="0"/>
              <w:rPr>
                <w:rFonts w:eastAsia="Calibri" w:cs="Calibri" w:cstheme="minorHAnsi"/>
                <w:sz w:val="20"/>
                <w:szCs w:val="20"/>
              </w:rPr>
            </w:pPr>
            <w:r>
              <w:rPr>
                <w:rFonts w:eastAsia="Calibri" w:cs="Calibri" w:cstheme="minorHAnsi"/>
                <w:color w:val="333333"/>
                <w:sz w:val="20"/>
                <w:szCs w:val="20"/>
                <w:lang w:val="hr-HR"/>
              </w:rPr>
              <w:t>Napomena: Ako sastavnica nije ostvarena niti na najnižoj očekivanoj razini ili ne postoji vrednuje se s 0 bodova.</w:t>
            </w:r>
          </w:p>
        </w:tc>
      </w:tr>
    </w:tbl>
    <w:p>
      <w:pPr>
        <w:pStyle w:val="Normal"/>
        <w:spacing w:lineRule="auto" w:line="256"/>
        <w:rPr>
          <w:rFonts w:eastAsia="Calibri" w:cs="Calibri" w:cstheme="minorHAnsi"/>
          <w:sz w:val="20"/>
          <w:szCs w:val="20"/>
        </w:rPr>
      </w:pPr>
      <w:r>
        <w:rPr>
          <w:rFonts w:eastAsia="Calibri" w:cs="Calibri" w:cstheme="minorHAnsi"/>
          <w:sz w:val="20"/>
          <w:szCs w:val="20"/>
        </w:rPr>
      </w:r>
    </w:p>
    <w:p>
      <w:pPr>
        <w:pStyle w:val="Normal"/>
        <w:rPr>
          <w:rFonts w:ascii="Calibri" w:hAnsi="Calibri" w:eastAsia="Calibri" w:cs="Times New Roman"/>
          <w:b/>
          <w:b/>
          <w:bCs/>
          <w:sz w:val="20"/>
          <w:szCs w:val="20"/>
        </w:rPr>
      </w:pPr>
      <w:r>
        <w:rPr>
          <w:rFonts w:eastAsia="Calibri" w:cs="Times New Roman"/>
          <w:b/>
          <w:bCs/>
          <w:sz w:val="20"/>
          <w:szCs w:val="20"/>
        </w:rPr>
        <w:t>Bodovanje i vrednovanje:</w:t>
      </w:r>
    </w:p>
    <w:p>
      <w:pPr>
        <w:pStyle w:val="Normal"/>
        <w:rPr>
          <w:rFonts w:ascii="Calibri" w:hAnsi="Calibri" w:eastAsia="Calibri" w:cs="Times New Roman"/>
          <w:bCs/>
          <w:sz w:val="20"/>
          <w:szCs w:val="20"/>
        </w:rPr>
      </w:pPr>
      <w:r>
        <w:rPr>
          <w:rFonts w:eastAsia="Calibri" w:cs="Times New Roman"/>
          <w:bCs/>
          <w:sz w:val="20"/>
          <w:szCs w:val="20"/>
        </w:rPr>
      </w:r>
    </w:p>
    <w:tbl>
      <w:tblPr>
        <w:tblStyle w:val="TableGrid"/>
        <w:tblW w:w="3256" w:type="dxa"/>
        <w:jc w:val="left"/>
        <w:tblInd w:w="0" w:type="dxa"/>
        <w:tblCellMar>
          <w:top w:w="0" w:type="dxa"/>
          <w:left w:w="108" w:type="dxa"/>
          <w:bottom w:w="0" w:type="dxa"/>
          <w:right w:w="108" w:type="dxa"/>
        </w:tblCellMar>
        <w:tblLook w:firstRow="1" w:noVBand="1" w:lastRow="0" w:firstColumn="1" w:lastColumn="0" w:noHBand="0" w:val="04a0"/>
      </w:tblPr>
      <w:tblGrid>
        <w:gridCol w:w="1270"/>
        <w:gridCol w:w="1985"/>
      </w:tblGrid>
      <w:tr>
        <w:trPr/>
        <w:tc>
          <w:tcPr>
            <w:tcW w:w="1270" w:type="dxa"/>
            <w:tcBorders/>
            <w:shd w:fill="auto" w:val="clear"/>
          </w:tcPr>
          <w:p>
            <w:pPr>
              <w:pStyle w:val="Normal"/>
              <w:spacing w:lineRule="auto" w:line="240" w:before="0" w:after="0"/>
              <w:rPr>
                <w:rFonts w:ascii="Calibri" w:hAnsi="Calibri" w:eastAsia="Calibri" w:cs="Times New Roman"/>
                <w:b/>
                <w:b/>
                <w:bCs/>
                <w:sz w:val="20"/>
                <w:szCs w:val="20"/>
              </w:rPr>
            </w:pPr>
            <w:r>
              <w:rPr>
                <w:rFonts w:eastAsia="Calibri" w:cs="Times New Roman"/>
                <w:b/>
                <w:bCs/>
                <w:sz w:val="20"/>
                <w:szCs w:val="20"/>
                <w:lang w:val="hr-HR"/>
              </w:rPr>
              <w:t>bodovi</w:t>
            </w:r>
          </w:p>
        </w:tc>
        <w:tc>
          <w:tcPr>
            <w:tcW w:w="1985" w:type="dxa"/>
            <w:tcBorders/>
            <w:shd w:fill="auto" w:val="clear"/>
          </w:tcPr>
          <w:p>
            <w:pPr>
              <w:pStyle w:val="Normal"/>
              <w:spacing w:lineRule="auto" w:line="240" w:before="0" w:after="0"/>
              <w:rPr>
                <w:rFonts w:ascii="Calibri" w:hAnsi="Calibri" w:eastAsia="Calibri" w:cs="Times New Roman"/>
                <w:b/>
                <w:b/>
                <w:bCs/>
                <w:sz w:val="20"/>
                <w:szCs w:val="20"/>
              </w:rPr>
            </w:pPr>
            <w:r>
              <w:rPr>
                <w:rFonts w:eastAsia="Calibri" w:cs="Times New Roman"/>
                <w:b/>
                <w:bCs/>
                <w:sz w:val="20"/>
                <w:szCs w:val="20"/>
                <w:lang w:val="hr-HR"/>
              </w:rPr>
              <w:t>ocjena</w:t>
            </w:r>
          </w:p>
        </w:tc>
      </w:tr>
      <w:tr>
        <w:trPr/>
        <w:tc>
          <w:tcPr>
            <w:tcW w:w="1270" w:type="dxa"/>
            <w:tcBorders/>
            <w:shd w:fill="auto" w:val="clear"/>
          </w:tcPr>
          <w:p>
            <w:pPr>
              <w:pStyle w:val="Normal"/>
              <w:spacing w:lineRule="auto" w:line="240" w:before="0" w:after="0"/>
              <w:rPr>
                <w:rFonts w:ascii="Calibri" w:hAnsi="Calibri" w:eastAsia="Calibri" w:cs="Times New Roman"/>
                <w:sz w:val="20"/>
                <w:szCs w:val="20"/>
              </w:rPr>
            </w:pPr>
            <w:r>
              <w:rPr>
                <w:rFonts w:eastAsia="Calibri" w:cs="Times New Roman"/>
                <w:sz w:val="20"/>
                <w:szCs w:val="20"/>
                <w:lang w:val="hr-HR"/>
              </w:rPr>
              <w:t>12,11,10</w:t>
            </w:r>
          </w:p>
        </w:tc>
        <w:tc>
          <w:tcPr>
            <w:tcW w:w="1985" w:type="dxa"/>
            <w:tcBorders/>
            <w:shd w:fill="auto" w:val="clear"/>
          </w:tcPr>
          <w:p>
            <w:pPr>
              <w:pStyle w:val="Normal"/>
              <w:spacing w:lineRule="auto" w:line="240" w:before="0" w:after="0"/>
              <w:rPr>
                <w:rFonts w:ascii="Calibri" w:hAnsi="Calibri" w:eastAsia="Calibri" w:cs="Times New Roman"/>
                <w:sz w:val="20"/>
                <w:szCs w:val="20"/>
              </w:rPr>
            </w:pPr>
            <w:r>
              <w:rPr>
                <w:rFonts w:eastAsia="Calibri" w:cs="Times New Roman"/>
                <w:sz w:val="20"/>
                <w:szCs w:val="20"/>
                <w:lang w:val="hr-HR"/>
              </w:rPr>
              <w:t>odličan (5)</w:t>
            </w:r>
          </w:p>
        </w:tc>
      </w:tr>
      <w:tr>
        <w:trPr/>
        <w:tc>
          <w:tcPr>
            <w:tcW w:w="1270" w:type="dxa"/>
            <w:tcBorders/>
            <w:shd w:fill="auto" w:val="clear"/>
          </w:tcPr>
          <w:p>
            <w:pPr>
              <w:pStyle w:val="Normal"/>
              <w:spacing w:lineRule="auto" w:line="240" w:before="0" w:after="0"/>
              <w:rPr>
                <w:rFonts w:ascii="Calibri" w:hAnsi="Calibri" w:eastAsia="Calibri" w:cs="Times New Roman"/>
                <w:sz w:val="20"/>
                <w:szCs w:val="20"/>
              </w:rPr>
            </w:pPr>
            <w:r>
              <w:rPr>
                <w:rFonts w:eastAsia="Calibri" w:cs="Times New Roman"/>
                <w:sz w:val="20"/>
                <w:szCs w:val="20"/>
                <w:lang w:val="hr-HR"/>
              </w:rPr>
              <w:t>9,8</w:t>
            </w:r>
          </w:p>
        </w:tc>
        <w:tc>
          <w:tcPr>
            <w:tcW w:w="1985" w:type="dxa"/>
            <w:tcBorders/>
            <w:shd w:fill="auto" w:val="clear"/>
          </w:tcPr>
          <w:p>
            <w:pPr>
              <w:pStyle w:val="Normal"/>
              <w:spacing w:lineRule="auto" w:line="240" w:before="0" w:after="0"/>
              <w:rPr>
                <w:rFonts w:ascii="Calibri" w:hAnsi="Calibri" w:eastAsia="Calibri" w:cs="Times New Roman"/>
                <w:sz w:val="20"/>
                <w:szCs w:val="20"/>
              </w:rPr>
            </w:pPr>
            <w:r>
              <w:rPr>
                <w:rFonts w:eastAsia="Calibri" w:cs="Times New Roman"/>
                <w:sz w:val="20"/>
                <w:szCs w:val="20"/>
                <w:lang w:val="hr-HR"/>
              </w:rPr>
              <w:t>vrlo dobar (4)</w:t>
            </w:r>
          </w:p>
        </w:tc>
      </w:tr>
      <w:tr>
        <w:trPr/>
        <w:tc>
          <w:tcPr>
            <w:tcW w:w="1270" w:type="dxa"/>
            <w:tcBorders/>
            <w:shd w:fill="auto" w:val="clear"/>
          </w:tcPr>
          <w:p>
            <w:pPr>
              <w:pStyle w:val="Normal"/>
              <w:spacing w:lineRule="auto" w:line="240" w:before="0" w:after="0"/>
              <w:rPr>
                <w:rFonts w:ascii="Calibri" w:hAnsi="Calibri" w:eastAsia="Calibri" w:cs="Times New Roman"/>
                <w:sz w:val="20"/>
                <w:szCs w:val="20"/>
              </w:rPr>
            </w:pPr>
            <w:r>
              <w:rPr>
                <w:rFonts w:eastAsia="Calibri" w:cs="Times New Roman"/>
                <w:sz w:val="20"/>
                <w:szCs w:val="20"/>
                <w:lang w:val="hr-HR"/>
              </w:rPr>
              <w:t>7,6</w:t>
            </w:r>
          </w:p>
        </w:tc>
        <w:tc>
          <w:tcPr>
            <w:tcW w:w="1985" w:type="dxa"/>
            <w:tcBorders/>
            <w:shd w:fill="auto" w:val="clear"/>
          </w:tcPr>
          <w:p>
            <w:pPr>
              <w:pStyle w:val="Normal"/>
              <w:spacing w:lineRule="auto" w:line="240" w:before="0" w:after="0"/>
              <w:rPr>
                <w:rFonts w:ascii="Calibri" w:hAnsi="Calibri" w:eastAsia="Calibri" w:cs="Times New Roman"/>
                <w:sz w:val="20"/>
                <w:szCs w:val="20"/>
              </w:rPr>
            </w:pPr>
            <w:r>
              <w:rPr>
                <w:rFonts w:eastAsia="Calibri" w:cs="Times New Roman"/>
                <w:sz w:val="20"/>
                <w:szCs w:val="20"/>
                <w:lang w:val="hr-HR"/>
              </w:rPr>
              <w:t>dobar (3)</w:t>
            </w:r>
          </w:p>
        </w:tc>
      </w:tr>
      <w:tr>
        <w:trPr/>
        <w:tc>
          <w:tcPr>
            <w:tcW w:w="1270" w:type="dxa"/>
            <w:tcBorders/>
            <w:shd w:fill="auto" w:val="clear"/>
          </w:tcPr>
          <w:p>
            <w:pPr>
              <w:pStyle w:val="Normal"/>
              <w:spacing w:lineRule="auto" w:line="240" w:before="0" w:after="0"/>
              <w:rPr>
                <w:rFonts w:ascii="Calibri" w:hAnsi="Calibri" w:eastAsia="Calibri" w:cs="Times New Roman"/>
                <w:sz w:val="20"/>
                <w:szCs w:val="20"/>
              </w:rPr>
            </w:pPr>
            <w:r>
              <w:rPr>
                <w:rFonts w:eastAsia="Calibri" w:cs="Times New Roman"/>
                <w:sz w:val="20"/>
                <w:szCs w:val="20"/>
                <w:lang w:val="hr-HR"/>
              </w:rPr>
              <w:t>5,4</w:t>
            </w:r>
          </w:p>
        </w:tc>
        <w:tc>
          <w:tcPr>
            <w:tcW w:w="1985" w:type="dxa"/>
            <w:tcBorders/>
            <w:shd w:fill="auto" w:val="clear"/>
          </w:tcPr>
          <w:p>
            <w:pPr>
              <w:pStyle w:val="Normal"/>
              <w:spacing w:lineRule="auto" w:line="240" w:before="0" w:after="0"/>
              <w:rPr>
                <w:rFonts w:ascii="Calibri" w:hAnsi="Calibri" w:eastAsia="Calibri" w:cs="Times New Roman"/>
                <w:sz w:val="20"/>
                <w:szCs w:val="20"/>
              </w:rPr>
            </w:pPr>
            <w:r>
              <w:rPr>
                <w:rFonts w:eastAsia="Calibri" w:cs="Times New Roman"/>
                <w:sz w:val="20"/>
                <w:szCs w:val="20"/>
                <w:lang w:val="hr-HR"/>
              </w:rPr>
              <w:t>dovoljan (2)</w:t>
            </w:r>
          </w:p>
        </w:tc>
      </w:tr>
    </w:tbl>
    <w:p>
      <w:pPr>
        <w:pStyle w:val="Normal"/>
        <w:rPr>
          <w:rFonts w:ascii="Calibri" w:hAnsi="Calibri" w:eastAsia="Calibri" w:cs="Times New Roman"/>
          <w:b/>
          <w:b/>
          <w:bCs/>
          <w:sz w:val="20"/>
          <w:szCs w:val="20"/>
        </w:rPr>
      </w:pPr>
      <w:r>
        <w:rPr>
          <w:rFonts w:eastAsia="Calibri" w:cs="Times New Roman"/>
          <w:b/>
          <w:bCs/>
          <w:sz w:val="20"/>
          <w:szCs w:val="20"/>
        </w:rPr>
      </w:r>
    </w:p>
    <w:p>
      <w:pPr>
        <w:pStyle w:val="Normal"/>
        <w:rPr>
          <w:sz w:val="20"/>
          <w:szCs w:val="20"/>
        </w:rPr>
      </w:pPr>
      <w:r>
        <w:rPr>
          <w:sz w:val="20"/>
          <w:szCs w:val="20"/>
        </w:rPr>
      </w:r>
    </w:p>
    <w:p>
      <w:pPr>
        <w:pStyle w:val="Normal"/>
        <w:rPr/>
      </w:pPr>
      <w: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jc w:val="center"/>
        <w:rPr>
          <w:b/>
          <w:b/>
          <w:bCs/>
          <w:lang w:val="hr-HR"/>
        </w:rPr>
      </w:pPr>
      <w:r>
        <w:rPr>
          <w:b/>
          <w:bCs/>
          <w:lang w:val="hr-HR"/>
        </w:rPr>
        <w:t>KRITERIJSKO VREDNOVANJE PLAKATA U 5. RAZREDU-TEMA: VODA NA ZEMLJI</w:t>
      </w:r>
    </w:p>
    <w:tbl>
      <w:tblPr>
        <w:tblStyle w:val="TableGrid2"/>
        <w:tblW w:w="14176" w:type="dxa"/>
        <w:jc w:val="left"/>
        <w:tblInd w:w="-289" w:type="dxa"/>
        <w:tblCellMar>
          <w:top w:w="0" w:type="dxa"/>
          <w:left w:w="108" w:type="dxa"/>
          <w:bottom w:w="0" w:type="dxa"/>
          <w:right w:w="108" w:type="dxa"/>
        </w:tblCellMar>
        <w:tblLook w:firstRow="1" w:noVBand="1" w:lastRow="0" w:firstColumn="1" w:lastColumn="0" w:noHBand="0" w:val="04a0"/>
      </w:tblPr>
      <w:tblGrid>
        <w:gridCol w:w="1559"/>
        <w:gridCol w:w="4393"/>
        <w:gridCol w:w="4395"/>
        <w:gridCol w:w="3828"/>
      </w:tblGrid>
      <w:tr>
        <w:trPr>
          <w:trHeight w:val="372" w:hRule="atLeast"/>
        </w:trPr>
        <w:tc>
          <w:tcPr>
            <w:tcW w:w="1559" w:type="dxa"/>
            <w:vMerge w:val="restart"/>
            <w:tcBorders/>
            <w:shd w:fill="auto" w:val="clear"/>
          </w:tcPr>
          <w:p>
            <w:pPr>
              <w:pStyle w:val="Normal"/>
              <w:spacing w:lineRule="auto" w:line="240" w:before="0" w:after="0"/>
              <w:rPr>
                <w:lang w:val="hr-HR"/>
              </w:rPr>
            </w:pPr>
            <w:r>
              <w:rPr>
                <w:lang w:val="hr-HR"/>
              </w:rPr>
            </w:r>
          </w:p>
          <w:p>
            <w:pPr>
              <w:pStyle w:val="Normal"/>
              <w:spacing w:lineRule="auto" w:line="240" w:before="0" w:after="0"/>
              <w:rPr>
                <w:lang w:val="hr-HR"/>
              </w:rPr>
            </w:pPr>
            <w:r>
              <w:rPr>
                <w:b/>
                <w:bCs/>
                <w:lang w:val="hr-HR"/>
              </w:rPr>
              <w:t>SASTAVNICE</w:t>
            </w:r>
            <w:r>
              <w:rPr>
                <w:lang w:val="hr-HR"/>
              </w:rPr>
              <w:t xml:space="preserve"> </w:t>
            </w:r>
          </w:p>
        </w:tc>
        <w:tc>
          <w:tcPr>
            <w:tcW w:w="12616" w:type="dxa"/>
            <w:gridSpan w:val="3"/>
            <w:tcBorders/>
            <w:shd w:fill="auto" w:val="clear"/>
            <w:vAlign w:val="center"/>
          </w:tcPr>
          <w:p>
            <w:pPr>
              <w:pStyle w:val="Normal"/>
              <w:spacing w:lineRule="auto" w:line="240" w:before="0" w:after="0"/>
              <w:jc w:val="center"/>
              <w:rPr>
                <w:lang w:val="hr-HR"/>
              </w:rPr>
            </w:pPr>
            <w:r>
              <w:rPr>
                <w:b/>
                <w:bCs/>
                <w:lang w:val="hr-HR"/>
              </w:rPr>
              <w:t>RAZINE OSTVARENOSTI KRITERIJA</w:t>
            </w:r>
          </w:p>
        </w:tc>
      </w:tr>
      <w:tr>
        <w:trPr>
          <w:trHeight w:val="405" w:hRule="atLeast"/>
        </w:trPr>
        <w:tc>
          <w:tcPr>
            <w:tcW w:w="1559" w:type="dxa"/>
            <w:vMerge w:val="continue"/>
            <w:tcBorders/>
            <w:shd w:fill="auto" w:val="clear"/>
          </w:tcPr>
          <w:p>
            <w:pPr>
              <w:pStyle w:val="Normal"/>
              <w:spacing w:lineRule="auto" w:line="240" w:before="0" w:after="0"/>
              <w:rPr>
                <w:lang w:val="hr-HR"/>
              </w:rPr>
            </w:pPr>
            <w:r>
              <w:rPr>
                <w:lang w:val="hr-HR"/>
              </w:rPr>
            </w:r>
          </w:p>
        </w:tc>
        <w:tc>
          <w:tcPr>
            <w:tcW w:w="4393" w:type="dxa"/>
            <w:tcBorders/>
            <w:shd w:fill="auto" w:val="clear"/>
            <w:vAlign w:val="center"/>
          </w:tcPr>
          <w:p>
            <w:pPr>
              <w:pStyle w:val="Normal"/>
              <w:spacing w:lineRule="auto" w:line="240" w:before="0" w:after="0"/>
              <w:jc w:val="center"/>
              <w:rPr>
                <w:lang w:val="hr-HR"/>
              </w:rPr>
            </w:pPr>
            <w:r>
              <w:rPr>
                <w:b/>
                <w:bCs/>
                <w:lang w:val="hr-HR"/>
              </w:rPr>
              <w:t>PRIHVATLJIVO (2 boda)</w:t>
            </w:r>
          </w:p>
        </w:tc>
        <w:tc>
          <w:tcPr>
            <w:tcW w:w="4395" w:type="dxa"/>
            <w:tcBorders/>
            <w:shd w:fill="auto" w:val="clear"/>
            <w:vAlign w:val="center"/>
          </w:tcPr>
          <w:p>
            <w:pPr>
              <w:pStyle w:val="Normal"/>
              <w:spacing w:lineRule="auto" w:line="240" w:before="0" w:after="0"/>
              <w:jc w:val="center"/>
              <w:rPr>
                <w:lang w:val="hr-HR"/>
              </w:rPr>
            </w:pPr>
            <w:r>
              <w:rPr>
                <w:b/>
                <w:bCs/>
                <w:lang w:val="hr-HR"/>
              </w:rPr>
              <w:t>DOBRO (3 boda)</w:t>
            </w:r>
          </w:p>
        </w:tc>
        <w:tc>
          <w:tcPr>
            <w:tcW w:w="3828" w:type="dxa"/>
            <w:tcBorders/>
            <w:shd w:fill="auto" w:val="clear"/>
            <w:vAlign w:val="center"/>
          </w:tcPr>
          <w:p>
            <w:pPr>
              <w:pStyle w:val="Normal"/>
              <w:spacing w:lineRule="auto" w:line="240" w:before="0" w:after="0"/>
              <w:jc w:val="center"/>
              <w:rPr>
                <w:b/>
                <w:b/>
                <w:bCs/>
              </w:rPr>
            </w:pPr>
            <w:r>
              <w:rPr>
                <w:b/>
                <w:bCs/>
                <w:lang w:val="hr-HR"/>
              </w:rPr>
              <w:t>IZUZETNO (6 bodova)</w:t>
            </w:r>
          </w:p>
        </w:tc>
      </w:tr>
      <w:tr>
        <w:trPr>
          <w:trHeight w:val="2268" w:hRule="atLeast"/>
        </w:trPr>
        <w:tc>
          <w:tcPr>
            <w:tcW w:w="1559" w:type="dxa"/>
            <w:tcBorders/>
            <w:shd w:fill="auto" w:val="clear"/>
            <w:vAlign w:val="center"/>
          </w:tcPr>
          <w:p>
            <w:pPr>
              <w:pStyle w:val="Normal"/>
              <w:spacing w:lineRule="auto" w:line="240" w:before="0" w:after="0"/>
              <w:rPr>
                <w:b/>
                <w:b/>
                <w:bCs/>
              </w:rPr>
            </w:pPr>
            <w:r>
              <w:rPr>
                <w:b/>
                <w:bCs/>
                <w:lang w:val="hr-HR"/>
              </w:rPr>
              <w:t>sadržaj</w:t>
            </w:r>
          </w:p>
        </w:tc>
        <w:tc>
          <w:tcPr>
            <w:tcW w:w="4393" w:type="dxa"/>
            <w:tcBorders/>
            <w:shd w:fill="auto" w:val="clear"/>
            <w:vAlign w:val="center"/>
          </w:tcPr>
          <w:p>
            <w:pPr>
              <w:pStyle w:val="Normal"/>
              <w:spacing w:lineRule="auto" w:line="240" w:before="0" w:after="0"/>
              <w:rPr>
                <w:lang w:val="hr-HR"/>
              </w:rPr>
            </w:pPr>
            <w:r>
              <w:rPr>
                <w:lang w:val="hr-HR"/>
              </w:rPr>
              <w:t>Postoje značajnije znanstvene pogreške u prikazanim sadržajima i/ili većina sadržaja nije odabrana u skladu sa zadanom temom što otežava donošenje zaključka o zadanoj temi. Prikaz ukazuje da autor nije u zadovoljavajućoj mjeri usvojio sadržaje te da izostaje njihovo razumijevanje.</w:t>
            </w:r>
          </w:p>
        </w:tc>
        <w:tc>
          <w:tcPr>
            <w:tcW w:w="4395" w:type="dxa"/>
            <w:tcBorders/>
            <w:shd w:fill="auto" w:val="clear"/>
            <w:vAlign w:val="center"/>
          </w:tcPr>
          <w:p>
            <w:pPr>
              <w:pStyle w:val="Normal"/>
              <w:spacing w:lineRule="auto" w:line="240" w:before="0" w:after="0"/>
              <w:rPr>
                <w:lang w:val="hr-HR"/>
              </w:rPr>
            </w:pPr>
            <w:r>
              <w:rPr>
                <w:lang w:val="hr-HR"/>
              </w:rPr>
              <w:t>Postoje manje pogreške u prikazanim sadržajima i/ili neki sadržaji nisu u potpunosti odabrani u skladu sa zadanim ciljem što može otežati donošenje zaključka o zadanoj temi. Prikaz ukazuje da je autor sadržaje usvojio i da ih većim dijelom razumije.</w:t>
            </w:r>
          </w:p>
        </w:tc>
        <w:tc>
          <w:tcPr>
            <w:tcW w:w="3828" w:type="dxa"/>
            <w:tcBorders/>
            <w:shd w:fill="auto" w:val="clear"/>
            <w:vAlign w:val="center"/>
          </w:tcPr>
          <w:p>
            <w:pPr>
              <w:pStyle w:val="Normal"/>
              <w:spacing w:lineRule="auto" w:line="240" w:before="0" w:after="0"/>
              <w:rPr>
                <w:lang w:val="hr-HR"/>
              </w:rPr>
            </w:pPr>
            <w:r>
              <w:rPr>
                <w:lang w:val="hr-HR"/>
              </w:rPr>
              <w:t>Svi prikazani sadržaji su znanstveno utemeljeni i odabrani u skladu sa zadanim ciljem te omogućuju donošenje zaključka o zadanoj temi. Prikaz ukazuje da je autor sadržaje usvojio i da ih u potpunosti razumije.</w:t>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tc>
      </w:tr>
      <w:tr>
        <w:trPr>
          <w:trHeight w:val="2268" w:hRule="atLeast"/>
        </w:trPr>
        <w:tc>
          <w:tcPr>
            <w:tcW w:w="1559" w:type="dxa"/>
            <w:tcBorders/>
            <w:shd w:fill="auto" w:val="clear"/>
            <w:vAlign w:val="center"/>
          </w:tcPr>
          <w:p>
            <w:pPr>
              <w:pStyle w:val="Normal"/>
              <w:spacing w:lineRule="auto" w:line="240" w:before="0" w:after="0"/>
              <w:rPr>
                <w:lang w:val="hr-HR"/>
              </w:rPr>
            </w:pPr>
            <w:r>
              <w:rPr>
                <w:b/>
                <w:bCs/>
                <w:lang w:val="hr-HR"/>
              </w:rPr>
              <w:t>sistematičnost prikaza</w:t>
            </w:r>
          </w:p>
        </w:tc>
        <w:tc>
          <w:tcPr>
            <w:tcW w:w="4393" w:type="dxa"/>
            <w:tcBorders/>
            <w:shd w:fill="auto" w:val="clear"/>
            <w:vAlign w:val="center"/>
          </w:tcPr>
          <w:p>
            <w:pPr>
              <w:pStyle w:val="Normal"/>
              <w:spacing w:lineRule="auto" w:line="240" w:before="0" w:after="0"/>
              <w:rPr>
                <w:lang w:val="hr-HR"/>
              </w:rPr>
            </w:pPr>
            <w:r>
              <w:rPr>
                <w:lang w:val="hr-HR"/>
              </w:rPr>
              <w:t xml:space="preserve">Sistematičnost prikaza samo se minimalno nazire, a odabrani sadržaji su međusobno nepovezani. Plakat je gotovo nemoguće pratiti bez pomoći autora. </w:t>
            </w:r>
          </w:p>
        </w:tc>
        <w:tc>
          <w:tcPr>
            <w:tcW w:w="4395" w:type="dxa"/>
            <w:tcBorders/>
            <w:shd w:fill="auto" w:val="clear"/>
            <w:vAlign w:val="center"/>
          </w:tcPr>
          <w:p>
            <w:pPr>
              <w:pStyle w:val="Normal"/>
              <w:spacing w:lineRule="auto" w:line="240" w:before="0" w:after="0"/>
              <w:rPr>
                <w:lang w:val="hr-HR"/>
              </w:rPr>
            </w:pPr>
            <w:r>
              <w:rPr>
                <w:lang w:val="hr-HR"/>
              </w:rPr>
              <w:t xml:space="preserve">Sadržaji su uglavnom sistematično prikazani, ali su djelomično nepotpuni ili preopširni i/ili nejasni. Plakat je donekle nepregledan te ga je teže pratiti bez pomoći autora.  </w:t>
            </w:r>
          </w:p>
        </w:tc>
        <w:tc>
          <w:tcPr>
            <w:tcW w:w="3828" w:type="dxa"/>
            <w:tcBorders/>
            <w:shd w:fill="auto" w:val="clear"/>
            <w:vAlign w:val="center"/>
          </w:tcPr>
          <w:p>
            <w:pPr>
              <w:pStyle w:val="Normal"/>
              <w:spacing w:lineRule="auto" w:line="240" w:before="0" w:after="0"/>
              <w:rPr>
                <w:lang w:val="hr-HR"/>
              </w:rPr>
            </w:pPr>
            <w:r>
              <w:rPr>
                <w:lang w:val="hr-HR"/>
              </w:rPr>
              <w:t xml:space="preserve">Sadržaji su u potpunosti sistematično prikazani logičkim slijedom što olakšava praćenje teme svim zainteresiranim osobama, a ne samo autorima plakata. </w:t>
            </w:r>
          </w:p>
        </w:tc>
      </w:tr>
      <w:tr>
        <w:trPr>
          <w:trHeight w:val="2132" w:hRule="atLeast"/>
        </w:trPr>
        <w:tc>
          <w:tcPr>
            <w:tcW w:w="1559" w:type="dxa"/>
            <w:tcBorders/>
            <w:shd w:fill="auto" w:val="clear"/>
            <w:vAlign w:val="center"/>
          </w:tcPr>
          <w:p>
            <w:pPr>
              <w:pStyle w:val="Normal"/>
              <w:spacing w:lineRule="auto" w:line="240" w:before="0" w:after="0"/>
              <w:rPr>
                <w:b/>
                <w:b/>
              </w:rPr>
            </w:pPr>
            <w:r>
              <w:rPr>
                <w:b/>
                <w:lang w:val="hr-HR"/>
              </w:rPr>
              <w:t>povezanost s MPT Održivi razvoj</w:t>
            </w:r>
          </w:p>
        </w:tc>
        <w:tc>
          <w:tcPr>
            <w:tcW w:w="4393" w:type="dxa"/>
            <w:tcBorders/>
            <w:shd w:fill="auto" w:val="clear"/>
            <w:vAlign w:val="center"/>
          </w:tcPr>
          <w:p>
            <w:pPr>
              <w:pStyle w:val="Normal"/>
              <w:spacing w:lineRule="auto" w:line="240" w:before="0" w:after="0"/>
              <w:rPr>
                <w:lang w:val="hr-HR"/>
              </w:rPr>
            </w:pPr>
            <w:r>
              <w:rPr>
                <w:lang w:val="hr-HR"/>
              </w:rPr>
              <w:t xml:space="preserve">Povezanost s očekivanjima međupredmetne teme  je minimalna. </w:t>
            </w:r>
          </w:p>
        </w:tc>
        <w:tc>
          <w:tcPr>
            <w:tcW w:w="4395" w:type="dxa"/>
            <w:tcBorders/>
            <w:shd w:fill="auto" w:val="clear"/>
            <w:vAlign w:val="center"/>
          </w:tcPr>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t>Povezanost s očekivanjima međupredmetne teme postoji, ali u nedovoljnoj mjeri kako bi doprinijela širem razumijevanju geografskih sadržaja u konceptu Održivosti.</w:t>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p>
            <w:pPr>
              <w:pStyle w:val="Normal"/>
              <w:spacing w:lineRule="auto" w:line="240" w:before="0" w:after="0"/>
              <w:rPr>
                <w:lang w:val="hr-HR"/>
              </w:rPr>
            </w:pPr>
            <w:r>
              <w:rPr>
                <w:lang w:val="hr-HR"/>
              </w:rPr>
            </w:r>
          </w:p>
        </w:tc>
        <w:tc>
          <w:tcPr>
            <w:tcW w:w="3828" w:type="dxa"/>
            <w:tcBorders/>
            <w:shd w:fill="auto" w:val="clear"/>
            <w:vAlign w:val="center"/>
          </w:tcPr>
          <w:p>
            <w:pPr>
              <w:pStyle w:val="Normal"/>
              <w:spacing w:lineRule="auto" w:line="240" w:before="0" w:after="0"/>
              <w:rPr>
                <w:lang w:val="hr-HR"/>
              </w:rPr>
            </w:pPr>
            <w:r>
              <w:rPr>
                <w:lang w:val="hr-HR"/>
              </w:rPr>
              <w:t>Povezanost s očekivanjima međupredmetne teme je jasna te doprinosi širem razumijevanju geografskih sadržaja u konceptu Održivosti.</w:t>
            </w:r>
          </w:p>
        </w:tc>
      </w:tr>
      <w:tr>
        <w:trPr>
          <w:trHeight w:val="560" w:hRule="atLeast"/>
        </w:trPr>
        <w:tc>
          <w:tcPr>
            <w:tcW w:w="1559" w:type="dxa"/>
            <w:tcBorders/>
            <w:shd w:fill="auto" w:val="clear"/>
            <w:vAlign w:val="center"/>
          </w:tcPr>
          <w:p>
            <w:pPr>
              <w:pStyle w:val="Normal"/>
              <w:spacing w:lineRule="auto" w:line="240" w:before="0" w:after="0"/>
              <w:rPr>
                <w:b/>
                <w:b/>
                <w:bCs/>
                <w:lang w:val="hr-HR"/>
              </w:rPr>
            </w:pPr>
            <w:r>
              <w:rPr>
                <w:b/>
                <w:bCs/>
                <w:lang w:val="hr-HR"/>
              </w:rPr>
            </w:r>
          </w:p>
        </w:tc>
        <w:tc>
          <w:tcPr>
            <w:tcW w:w="4393" w:type="dxa"/>
            <w:tcBorders/>
            <w:shd w:fill="auto" w:val="clear"/>
            <w:vAlign w:val="center"/>
          </w:tcPr>
          <w:p>
            <w:pPr>
              <w:pStyle w:val="Normal"/>
              <w:spacing w:lineRule="auto" w:line="240" w:before="0" w:after="0"/>
              <w:jc w:val="center"/>
              <w:rPr>
                <w:b/>
                <w:b/>
              </w:rPr>
            </w:pPr>
            <w:r>
              <w:rPr>
                <w:b/>
                <w:bCs/>
                <w:lang w:val="hr-HR"/>
              </w:rPr>
              <w:t>PRIHVATLJIVO</w:t>
            </w:r>
            <w:r>
              <w:rPr>
                <w:b/>
                <w:lang w:val="hr-HR"/>
              </w:rPr>
              <w:t xml:space="preserve"> (1 bod)</w:t>
            </w:r>
          </w:p>
        </w:tc>
        <w:tc>
          <w:tcPr>
            <w:tcW w:w="4395" w:type="dxa"/>
            <w:tcBorders/>
            <w:shd w:fill="auto" w:val="clear"/>
            <w:vAlign w:val="center"/>
          </w:tcPr>
          <w:p>
            <w:pPr>
              <w:pStyle w:val="Normal"/>
              <w:spacing w:lineRule="auto" w:line="240" w:before="0" w:after="0"/>
              <w:jc w:val="center"/>
              <w:rPr>
                <w:b/>
                <w:b/>
              </w:rPr>
            </w:pPr>
            <w:r>
              <w:rPr>
                <w:b/>
                <w:bCs/>
                <w:lang w:val="hr-HR"/>
              </w:rPr>
              <w:t>DOBRO (</w:t>
            </w:r>
            <w:r>
              <w:rPr>
                <w:b/>
                <w:lang w:val="hr-HR"/>
              </w:rPr>
              <w:t>2 boda)</w:t>
            </w:r>
          </w:p>
        </w:tc>
        <w:tc>
          <w:tcPr>
            <w:tcW w:w="3828" w:type="dxa"/>
            <w:tcBorders/>
            <w:shd w:fill="auto" w:val="clear"/>
            <w:vAlign w:val="center"/>
          </w:tcPr>
          <w:p>
            <w:pPr>
              <w:pStyle w:val="Normal"/>
              <w:spacing w:lineRule="auto" w:line="240" w:before="0" w:after="0"/>
              <w:jc w:val="center"/>
              <w:rPr>
                <w:b/>
                <w:b/>
              </w:rPr>
            </w:pPr>
            <w:r>
              <w:rPr>
                <w:b/>
                <w:bCs/>
                <w:lang w:val="hr-HR"/>
              </w:rPr>
              <w:t>IZUZETNO (</w:t>
            </w:r>
            <w:r>
              <w:rPr>
                <w:b/>
                <w:lang w:val="hr-HR"/>
              </w:rPr>
              <w:t>3 boda)</w:t>
            </w:r>
          </w:p>
        </w:tc>
      </w:tr>
      <w:tr>
        <w:trPr>
          <w:trHeight w:val="1301" w:hRule="atLeast"/>
        </w:trPr>
        <w:tc>
          <w:tcPr>
            <w:tcW w:w="1559" w:type="dxa"/>
            <w:tcBorders/>
            <w:shd w:fill="auto" w:val="clear"/>
            <w:vAlign w:val="center"/>
          </w:tcPr>
          <w:p>
            <w:pPr>
              <w:pStyle w:val="Normal"/>
              <w:spacing w:lineRule="auto" w:line="240" w:before="0" w:after="0"/>
              <w:rPr>
                <w:lang w:val="hr-HR"/>
              </w:rPr>
            </w:pPr>
            <w:r>
              <w:rPr>
                <w:b/>
                <w:bCs/>
                <w:lang w:val="hr-HR"/>
              </w:rPr>
              <w:t>grafičko oblikovanje</w:t>
            </w:r>
          </w:p>
        </w:tc>
        <w:tc>
          <w:tcPr>
            <w:tcW w:w="4393" w:type="dxa"/>
            <w:tcBorders/>
            <w:shd w:fill="auto" w:val="clear"/>
            <w:vAlign w:val="center"/>
          </w:tcPr>
          <w:p>
            <w:pPr>
              <w:pStyle w:val="Normal"/>
              <w:spacing w:lineRule="auto" w:line="240" w:before="0" w:after="0"/>
              <w:rPr>
                <w:lang w:val="hr-HR"/>
              </w:rPr>
            </w:pPr>
            <w:r>
              <w:rPr>
                <w:lang w:val="hr-HR"/>
              </w:rPr>
              <w:t xml:space="preserve">Plakat je minimalno stilski prepoznatljiv i vizualno neatraktivan. Slikovni prikazi odabrani su bez puno promišljanja o sadržajima koje trebaju predstaviti. Boje i slova su neprikladni, a važni sadržaji u pravilu nisu istaknuti pa je cijeli prikaz samo minimalno u službi zadanog cilja. </w:t>
            </w:r>
          </w:p>
        </w:tc>
        <w:tc>
          <w:tcPr>
            <w:tcW w:w="4395" w:type="dxa"/>
            <w:tcBorders/>
            <w:shd w:fill="auto" w:val="clear"/>
            <w:vAlign w:val="center"/>
          </w:tcPr>
          <w:p>
            <w:pPr>
              <w:pStyle w:val="Normal"/>
              <w:spacing w:lineRule="auto" w:line="240" w:before="0" w:after="0"/>
              <w:rPr>
                <w:lang w:val="hr-HR"/>
              </w:rPr>
            </w:pPr>
            <w:r>
              <w:rPr>
                <w:lang w:val="hr-HR"/>
              </w:rPr>
              <w:t xml:space="preserve">Plakat je stilski nedovoljno prepoznatljiv te samo djelomično privlači pažnju publike. Slikovni prikazi nisu u potpunosti u funkciji sadržaja. Korištene boje i slova nisu u potpunosti usklađeni, a važni sadržaji su samo djelomično istaknuti čime je smanjen vizualni dojam te je stilski prikaz samo djelomično u službi zadanog cilja. </w:t>
            </w:r>
          </w:p>
        </w:tc>
        <w:tc>
          <w:tcPr>
            <w:tcW w:w="3828" w:type="dxa"/>
            <w:tcBorders/>
            <w:shd w:fill="auto" w:val="clear"/>
            <w:vAlign w:val="center"/>
          </w:tcPr>
          <w:p>
            <w:pPr>
              <w:pStyle w:val="Normal"/>
              <w:spacing w:lineRule="auto" w:line="240" w:before="0" w:after="0"/>
              <w:rPr>
                <w:lang w:val="hr-HR"/>
              </w:rPr>
            </w:pPr>
            <w:r>
              <w:rPr>
                <w:lang w:val="hr-HR"/>
              </w:rPr>
              <w:t xml:space="preserve">Plakat je stilski prepoznatljiv, inovativan i privlači pozornost publike. Slikovni prikazi su pažljivo odabrani. Korištene su različite boje, kao i slova različitih veličina i fontova, s istaknutim bitnim sadržajima što daje izvrstan vizualni dojam, a ujedno je u službi zadanog cilja. </w:t>
            </w:r>
          </w:p>
        </w:tc>
      </w:tr>
      <w:tr>
        <w:trPr>
          <w:trHeight w:val="700" w:hRule="atLeast"/>
        </w:trPr>
        <w:tc>
          <w:tcPr>
            <w:tcW w:w="14175" w:type="dxa"/>
            <w:gridSpan w:val="4"/>
            <w:tcBorders/>
            <w:shd w:fill="auto" w:val="clear"/>
            <w:vAlign w:val="center"/>
          </w:tcPr>
          <w:p>
            <w:pPr>
              <w:pStyle w:val="Normal"/>
              <w:spacing w:lineRule="auto" w:line="240" w:before="0" w:after="0"/>
              <w:rPr>
                <w:lang w:val="hr-HR"/>
              </w:rPr>
            </w:pPr>
            <w:r>
              <w:rPr>
                <w:color w:val="333333"/>
                <w:lang w:val="hr-HR"/>
              </w:rPr>
              <w:t>Napomena: Ako sastavnica nije ostvarena niti na najnižoj očekivanoj razini ili ne postoji vrednuje se s 0 bodova.</w:t>
            </w:r>
          </w:p>
        </w:tc>
      </w:tr>
    </w:tbl>
    <w:p>
      <w:pPr>
        <w:pStyle w:val="Normal"/>
        <w:spacing w:lineRule="auto" w:line="256"/>
        <w:rPr>
          <w:lang w:val="hr-HR"/>
        </w:rPr>
      </w:pPr>
      <w:r>
        <w:rPr>
          <w:lang w:val="hr-HR"/>
        </w:rPr>
      </w:r>
    </w:p>
    <w:p>
      <w:pPr>
        <w:pStyle w:val="Normal"/>
        <w:rPr>
          <w:b/>
          <w:b/>
          <w:bCs/>
          <w:lang w:val="hr-HR"/>
        </w:rPr>
      </w:pPr>
      <w:r>
        <w:rPr>
          <w:b/>
          <w:bCs/>
          <w:lang w:val="hr-HR"/>
        </w:rPr>
        <w:t>Bodovanje i vrednovanje:</w:t>
      </w:r>
    </w:p>
    <w:p>
      <w:pPr>
        <w:pStyle w:val="Normal"/>
        <w:rPr>
          <w:bCs/>
          <w:lang w:val="hr-HR"/>
        </w:rPr>
      </w:pPr>
      <w:r>
        <w:rPr>
          <w:bCs/>
          <w:lang w:val="hr-HR"/>
        </w:rPr>
        <w:t>0-6 bodova ......................... nedovoljan (1)</w:t>
      </w:r>
    </w:p>
    <w:p>
      <w:pPr>
        <w:pStyle w:val="Normal"/>
        <w:rPr>
          <w:bCs/>
          <w:lang w:val="hr-HR"/>
        </w:rPr>
      </w:pPr>
      <w:r>
        <w:rPr>
          <w:bCs/>
          <w:lang w:val="hr-HR"/>
        </w:rPr>
        <w:t>7-9 bodova .........................dovoljan (2)</w:t>
      </w:r>
    </w:p>
    <w:p>
      <w:pPr>
        <w:pStyle w:val="Normal"/>
        <w:rPr>
          <w:bCs/>
          <w:lang w:val="hr-HR"/>
        </w:rPr>
      </w:pPr>
      <w:r>
        <w:rPr>
          <w:bCs/>
          <w:lang w:val="hr-HR"/>
        </w:rPr>
        <w:t>10 -14 bodova ................... dobar (3)</w:t>
      </w:r>
    </w:p>
    <w:p>
      <w:pPr>
        <w:pStyle w:val="Normal"/>
        <w:rPr>
          <w:bCs/>
          <w:lang w:val="hr-HR"/>
        </w:rPr>
      </w:pPr>
      <w:r>
        <w:rPr>
          <w:bCs/>
          <w:lang w:val="hr-HR"/>
        </w:rPr>
        <w:t>15 -18 bodova .................... vrlo dobar (4)</w:t>
      </w:r>
    </w:p>
    <w:p>
      <w:pPr>
        <w:pStyle w:val="Normal"/>
        <w:rPr>
          <w:bCs/>
          <w:lang w:val="hr-HR"/>
        </w:rPr>
      </w:pPr>
      <w:r>
        <w:rPr>
          <w:bCs/>
          <w:lang w:val="hr-HR"/>
        </w:rPr>
        <w:t>19 -21 bodova ..................... odličan (5)</w:t>
      </w:r>
    </w:p>
    <w:p>
      <w:pPr>
        <w:pStyle w:val="Normal"/>
        <w:rPr>
          <w:lang w:val="hr-HR"/>
        </w:rPr>
      </w:pPr>
      <w:r>
        <w:rPr>
          <w:lang w:val="hr-HR"/>
        </w:rPr>
      </w:r>
    </w:p>
    <w:p>
      <w:pPr>
        <w:pStyle w:val="Normal"/>
        <w:rPr>
          <w:lang w:val="hr-HR"/>
        </w:rPr>
      </w:pPr>
      <w:r>
        <w:rPr>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spacing w:lineRule="auto" w:line="240"/>
        <w:rPr>
          <w:rFonts w:cs="Calibri" w:cstheme="minorHAnsi"/>
          <w:sz w:val="24"/>
          <w:szCs w:val="24"/>
          <w:lang w:val="hr-HR"/>
        </w:rPr>
      </w:pPr>
      <w:r>
        <w:rPr>
          <w:rFonts w:cs="Calibri" w:cstheme="minorHAnsi"/>
          <w:sz w:val="24"/>
          <w:szCs w:val="24"/>
          <w:lang w:val="hr-HR"/>
        </w:rPr>
      </w:r>
    </w:p>
    <w:p>
      <w:pPr>
        <w:pStyle w:val="Normal"/>
        <w:jc w:val="center"/>
        <w:rPr>
          <w:b/>
          <w:b/>
          <w:bCs/>
          <w:lang w:val="hr-HR"/>
        </w:rPr>
      </w:pPr>
      <w:r>
        <w:rPr>
          <w:b/>
          <w:bCs/>
          <w:lang w:val="hr-HR"/>
        </w:rPr>
        <w:t>KRITERIJSKO VREDNOVANJE ISTRAŽIVAČKOG RADA U NASTAVI GEOGRAFIJE</w:t>
      </w:r>
    </w:p>
    <w:tbl>
      <w:tblPr>
        <w:tblStyle w:val="TableGrid3"/>
        <w:tblW w:w="13178" w:type="dxa"/>
        <w:jc w:val="left"/>
        <w:tblInd w:w="0" w:type="dxa"/>
        <w:tblCellMar>
          <w:top w:w="0" w:type="dxa"/>
          <w:left w:w="108" w:type="dxa"/>
          <w:bottom w:w="0" w:type="dxa"/>
          <w:right w:w="108" w:type="dxa"/>
        </w:tblCellMar>
        <w:tblLook w:firstRow="1" w:noVBand="1" w:lastRow="0" w:firstColumn="1" w:lastColumn="0" w:noHBand="0" w:val="04a0"/>
      </w:tblPr>
      <w:tblGrid>
        <w:gridCol w:w="1412"/>
        <w:gridCol w:w="4251"/>
        <w:gridCol w:w="3544"/>
        <w:gridCol w:w="3970"/>
      </w:tblGrid>
      <w:tr>
        <w:trPr>
          <w:trHeight w:val="372" w:hRule="atLeast"/>
        </w:trPr>
        <w:tc>
          <w:tcPr>
            <w:tcW w:w="1412" w:type="dxa"/>
            <w:vMerge w:val="restart"/>
            <w:tcBorders/>
            <w:shd w:fill="auto" w:val="clear"/>
            <w:vAlign w:val="center"/>
          </w:tcPr>
          <w:p>
            <w:pPr>
              <w:pStyle w:val="Normal"/>
              <w:spacing w:lineRule="auto" w:line="240" w:before="0" w:after="0"/>
              <w:rPr>
                <w:lang w:val="hr-HR"/>
              </w:rPr>
            </w:pPr>
            <w:r>
              <w:rPr>
                <w:b/>
                <w:bCs/>
                <w:color w:val="000000" w:themeColor="text1"/>
                <w:lang w:val="hr-HR"/>
              </w:rPr>
              <w:t>SASTAVNICE</w:t>
            </w:r>
          </w:p>
        </w:tc>
        <w:tc>
          <w:tcPr>
            <w:tcW w:w="11765" w:type="dxa"/>
            <w:gridSpan w:val="3"/>
            <w:tcBorders/>
            <w:shd w:fill="auto" w:val="clear"/>
            <w:vAlign w:val="center"/>
          </w:tcPr>
          <w:p>
            <w:pPr>
              <w:pStyle w:val="Normal"/>
              <w:spacing w:lineRule="auto" w:line="240" w:before="0" w:after="0"/>
              <w:jc w:val="center"/>
              <w:rPr>
                <w:b/>
                <w:b/>
                <w:bCs/>
                <w:color w:val="000000" w:themeColor="text1"/>
              </w:rPr>
            </w:pPr>
            <w:r>
              <w:rPr>
                <w:b/>
                <w:bCs/>
                <w:color w:val="000000" w:themeColor="text1"/>
                <w:lang w:val="hr-HR"/>
              </w:rPr>
              <w:t>RAZINE OSTVARENOSTI KRITERIJA</w:t>
            </w:r>
          </w:p>
        </w:tc>
      </w:tr>
      <w:tr>
        <w:trPr>
          <w:trHeight w:val="405" w:hRule="atLeast"/>
        </w:trPr>
        <w:tc>
          <w:tcPr>
            <w:tcW w:w="1412" w:type="dxa"/>
            <w:vMerge w:val="continue"/>
            <w:tcBorders/>
            <w:shd w:fill="auto" w:val="clear"/>
          </w:tcPr>
          <w:p>
            <w:pPr>
              <w:pStyle w:val="Normal"/>
              <w:spacing w:lineRule="auto" w:line="240" w:before="0" w:after="0"/>
              <w:rPr>
                <w:lang w:val="hr-HR"/>
              </w:rPr>
            </w:pPr>
            <w:r>
              <w:rPr>
                <w:lang w:val="hr-HR"/>
              </w:rPr>
            </w:r>
          </w:p>
        </w:tc>
        <w:tc>
          <w:tcPr>
            <w:tcW w:w="4251" w:type="dxa"/>
            <w:tcBorders/>
            <w:shd w:fill="auto" w:val="clear"/>
            <w:vAlign w:val="center"/>
          </w:tcPr>
          <w:p>
            <w:pPr>
              <w:pStyle w:val="Normal"/>
              <w:spacing w:lineRule="auto" w:line="240" w:before="0" w:after="0"/>
              <w:jc w:val="center"/>
              <w:rPr>
                <w:lang w:val="hr-HR"/>
              </w:rPr>
            </w:pPr>
            <w:r>
              <w:rPr>
                <w:b/>
                <w:bCs/>
                <w:color w:val="000000" w:themeColor="text1"/>
                <w:lang w:val="hr-HR"/>
              </w:rPr>
              <w:t>IZVRSNO (3 boda)</w:t>
            </w:r>
          </w:p>
        </w:tc>
        <w:tc>
          <w:tcPr>
            <w:tcW w:w="3544" w:type="dxa"/>
            <w:tcBorders/>
            <w:shd w:fill="auto" w:val="clear"/>
            <w:vAlign w:val="center"/>
          </w:tcPr>
          <w:p>
            <w:pPr>
              <w:pStyle w:val="Normal"/>
              <w:spacing w:lineRule="auto" w:line="240" w:before="0" w:after="0"/>
              <w:jc w:val="center"/>
              <w:rPr>
                <w:lang w:val="hr-HR"/>
              </w:rPr>
            </w:pPr>
            <w:r>
              <w:rPr>
                <w:b/>
                <w:bCs/>
                <w:color w:val="000000" w:themeColor="text1"/>
                <w:lang w:val="hr-HR"/>
              </w:rPr>
              <w:t>DOBRO (2 boda)</w:t>
            </w:r>
          </w:p>
        </w:tc>
        <w:tc>
          <w:tcPr>
            <w:tcW w:w="3970" w:type="dxa"/>
            <w:tcBorders/>
            <w:shd w:fill="auto" w:val="clear"/>
            <w:vAlign w:val="center"/>
          </w:tcPr>
          <w:p>
            <w:pPr>
              <w:pStyle w:val="Normal"/>
              <w:spacing w:lineRule="auto" w:line="240" w:before="0" w:after="0"/>
              <w:jc w:val="center"/>
              <w:rPr>
                <w:lang w:val="hr-HR"/>
              </w:rPr>
            </w:pPr>
            <w:r>
              <w:rPr>
                <w:b/>
                <w:bCs/>
                <w:color w:val="000000" w:themeColor="text1"/>
                <w:lang w:val="hr-HR"/>
              </w:rPr>
              <w:t>PRIHVATLJIVO (1 bod)</w:t>
            </w:r>
          </w:p>
        </w:tc>
      </w:tr>
      <w:tr>
        <w:trPr/>
        <w:tc>
          <w:tcPr>
            <w:tcW w:w="1412" w:type="dxa"/>
            <w:tcBorders/>
            <w:shd w:fill="auto" w:val="clear"/>
            <w:vAlign w:val="center"/>
          </w:tcPr>
          <w:p>
            <w:pPr>
              <w:pStyle w:val="Normal"/>
              <w:spacing w:lineRule="auto" w:line="240" w:before="0" w:after="0"/>
              <w:rPr>
                <w:lang w:val="hr-HR"/>
              </w:rPr>
            </w:pPr>
            <w:r>
              <w:rPr>
                <w:b/>
                <w:bCs/>
                <w:color w:val="000000" w:themeColor="text1"/>
                <w:lang w:val="hr-HR"/>
              </w:rPr>
              <w:t>prikupljanje podataka</w:t>
            </w:r>
          </w:p>
        </w:tc>
        <w:tc>
          <w:tcPr>
            <w:tcW w:w="4251" w:type="dxa"/>
            <w:tcBorders/>
            <w:shd w:fill="auto" w:val="clear"/>
            <w:vAlign w:val="center"/>
          </w:tcPr>
          <w:p>
            <w:pPr>
              <w:pStyle w:val="Normal"/>
              <w:spacing w:lineRule="auto" w:line="240" w:before="0" w:after="0"/>
              <w:rPr>
                <w:color w:val="000000" w:themeColor="text1"/>
              </w:rPr>
            </w:pPr>
            <w:r>
              <w:rPr>
                <w:color w:val="000000" w:themeColor="text1"/>
                <w:lang w:val="hr-HR"/>
              </w:rPr>
              <w:t xml:space="preserve">U zadanom vremenskom razdoblju prikuplja potrebne podatke. Koristi dva ili više izvora koje pravilno navodi. </w:t>
            </w:r>
          </w:p>
          <w:p>
            <w:pPr>
              <w:pStyle w:val="Normal"/>
              <w:spacing w:lineRule="auto" w:line="240" w:before="0" w:after="0"/>
              <w:rPr>
                <w:lang w:val="hr-HR"/>
              </w:rPr>
            </w:pPr>
            <w:r>
              <w:rPr>
                <w:lang w:val="hr-HR"/>
              </w:rPr>
            </w:r>
          </w:p>
        </w:tc>
        <w:tc>
          <w:tcPr>
            <w:tcW w:w="3544" w:type="dxa"/>
            <w:tcBorders/>
            <w:shd w:fill="auto" w:val="clear"/>
            <w:vAlign w:val="center"/>
          </w:tcPr>
          <w:p>
            <w:pPr>
              <w:pStyle w:val="Normal"/>
              <w:spacing w:lineRule="auto" w:line="240" w:before="0" w:after="0"/>
              <w:rPr>
                <w:color w:val="000000" w:themeColor="text1"/>
              </w:rPr>
            </w:pPr>
            <w:r>
              <w:rPr>
                <w:color w:val="000000" w:themeColor="text1"/>
                <w:lang w:val="hr-HR"/>
              </w:rPr>
              <w:t>U zadanom vremenskom razdoblju djelomično prikuplja podatke. Koristi jedan izvor kojeg pravilno navodi.</w:t>
            </w:r>
          </w:p>
          <w:p>
            <w:pPr>
              <w:pStyle w:val="Normal"/>
              <w:spacing w:lineRule="auto" w:line="240" w:before="0" w:after="0"/>
              <w:rPr>
                <w:lang w:val="hr-HR"/>
              </w:rPr>
            </w:pPr>
            <w:r>
              <w:rPr>
                <w:lang w:val="hr-HR"/>
              </w:rPr>
            </w:r>
          </w:p>
        </w:tc>
        <w:tc>
          <w:tcPr>
            <w:tcW w:w="3970" w:type="dxa"/>
            <w:tcBorders/>
            <w:shd w:fill="auto" w:val="clear"/>
            <w:vAlign w:val="center"/>
          </w:tcPr>
          <w:p>
            <w:pPr>
              <w:pStyle w:val="Normal"/>
              <w:spacing w:lineRule="auto" w:line="240" w:before="0" w:after="0"/>
              <w:rPr>
                <w:color w:val="000000" w:themeColor="text1"/>
              </w:rPr>
            </w:pPr>
            <w:r>
              <w:rPr>
                <w:color w:val="000000" w:themeColor="text1"/>
                <w:lang w:val="hr-HR"/>
              </w:rPr>
              <w:t xml:space="preserve">U zadanom vremenu prikuplja premalo podataka. Koristi jedan izvor i navodi ga uz pogreške. </w:t>
            </w:r>
          </w:p>
          <w:p>
            <w:pPr>
              <w:pStyle w:val="Normal"/>
              <w:spacing w:lineRule="auto" w:line="240" w:before="0" w:after="0"/>
              <w:rPr>
                <w:lang w:val="hr-HR"/>
              </w:rPr>
            </w:pPr>
            <w:r>
              <w:rPr>
                <w:lang w:val="hr-HR"/>
              </w:rPr>
            </w:r>
          </w:p>
        </w:tc>
      </w:tr>
      <w:tr>
        <w:trPr/>
        <w:tc>
          <w:tcPr>
            <w:tcW w:w="1412" w:type="dxa"/>
            <w:tcBorders/>
            <w:shd w:fill="auto" w:val="clear"/>
            <w:vAlign w:val="center"/>
          </w:tcPr>
          <w:p>
            <w:pPr>
              <w:pStyle w:val="Normal"/>
              <w:spacing w:lineRule="auto" w:line="240" w:before="0" w:after="0"/>
              <w:rPr>
                <w:b/>
                <w:b/>
                <w:bCs/>
                <w:color w:val="000000" w:themeColor="text1"/>
              </w:rPr>
            </w:pPr>
            <w:r>
              <w:rPr>
                <w:b/>
                <w:bCs/>
                <w:color w:val="000000" w:themeColor="text1"/>
                <w:lang w:val="hr-HR"/>
              </w:rPr>
              <w:t>prikazivanje dobivenih rezultata</w:t>
            </w:r>
          </w:p>
        </w:tc>
        <w:tc>
          <w:tcPr>
            <w:tcW w:w="4251" w:type="dxa"/>
            <w:tcBorders/>
            <w:shd w:fill="auto" w:val="clear"/>
            <w:vAlign w:val="center"/>
          </w:tcPr>
          <w:p>
            <w:pPr>
              <w:pStyle w:val="Normal"/>
              <w:spacing w:lineRule="auto" w:line="240" w:before="0" w:after="0"/>
              <w:rPr>
                <w:lang w:val="hr-HR"/>
              </w:rPr>
            </w:pPr>
            <w:r>
              <w:rPr>
                <w:color w:val="000000" w:themeColor="text1"/>
                <w:lang w:val="hr-HR"/>
              </w:rPr>
              <w:t>Prikupljeni podatci su prikazani jasno i pregledno pomoću tablice, dijagrama, crteža i/ili grafičkog organizatora te su pravilno imenovani.</w:t>
            </w:r>
          </w:p>
        </w:tc>
        <w:tc>
          <w:tcPr>
            <w:tcW w:w="3544" w:type="dxa"/>
            <w:tcBorders/>
            <w:shd w:fill="auto" w:val="clear"/>
            <w:vAlign w:val="center"/>
          </w:tcPr>
          <w:p>
            <w:pPr>
              <w:pStyle w:val="Normal"/>
              <w:spacing w:lineRule="auto" w:line="240" w:before="0" w:after="0"/>
              <w:rPr>
                <w:color w:val="000000" w:themeColor="text1"/>
              </w:rPr>
            </w:pPr>
            <w:r>
              <w:rPr>
                <w:color w:val="000000" w:themeColor="text1"/>
                <w:lang w:val="hr-HR"/>
              </w:rPr>
              <w:t>Prikupljeni podatci su prikazani pomoću tablice, dijagrama, crteža i/ili grafičkog organizatora, ali nisu u potpunosti pregledni. Imenovani su s manjim greškama.</w:t>
            </w:r>
          </w:p>
          <w:p>
            <w:pPr>
              <w:pStyle w:val="Normal"/>
              <w:spacing w:lineRule="auto" w:line="240" w:before="0" w:after="0"/>
              <w:rPr>
                <w:lang w:val="hr-HR"/>
              </w:rPr>
            </w:pPr>
            <w:r>
              <w:rPr>
                <w:lang w:val="hr-HR"/>
              </w:rPr>
            </w:r>
          </w:p>
        </w:tc>
        <w:tc>
          <w:tcPr>
            <w:tcW w:w="3970" w:type="dxa"/>
            <w:tcBorders/>
            <w:shd w:fill="auto" w:val="clear"/>
            <w:vAlign w:val="center"/>
          </w:tcPr>
          <w:p>
            <w:pPr>
              <w:pStyle w:val="Normal"/>
              <w:spacing w:lineRule="auto" w:line="240" w:before="0" w:after="0"/>
              <w:rPr>
                <w:lang w:val="hr-HR"/>
              </w:rPr>
            </w:pPr>
            <w:r>
              <w:rPr>
                <w:color w:val="000000" w:themeColor="text1"/>
                <w:lang w:val="hr-HR"/>
              </w:rPr>
              <w:t>Prikupljeni podatci su prikazani na nejasan i nepregledan način pomoću tablice, dijagrama, crteža i/ili grafičkog organizatora. Ima znatnijih grešaka u imenovanju.</w:t>
            </w:r>
          </w:p>
        </w:tc>
      </w:tr>
      <w:tr>
        <w:trPr/>
        <w:tc>
          <w:tcPr>
            <w:tcW w:w="1412" w:type="dxa"/>
            <w:tcBorders/>
            <w:shd w:fill="auto" w:val="clear"/>
            <w:vAlign w:val="center"/>
          </w:tcPr>
          <w:p>
            <w:pPr>
              <w:pStyle w:val="Normal"/>
              <w:spacing w:lineRule="auto" w:line="240" w:before="0" w:after="0"/>
              <w:rPr>
                <w:lang w:val="hr-HR"/>
              </w:rPr>
            </w:pPr>
            <w:r>
              <w:rPr>
                <w:b/>
                <w:bCs/>
                <w:color w:val="000000" w:themeColor="text1"/>
                <w:lang w:val="hr-HR"/>
              </w:rPr>
              <w:t>donošenje zaključaka</w:t>
            </w:r>
          </w:p>
        </w:tc>
        <w:tc>
          <w:tcPr>
            <w:tcW w:w="4251" w:type="dxa"/>
            <w:tcBorders/>
            <w:shd w:fill="auto" w:val="clear"/>
            <w:vAlign w:val="center"/>
          </w:tcPr>
          <w:p>
            <w:pPr>
              <w:pStyle w:val="Normal"/>
              <w:spacing w:lineRule="auto" w:line="240" w:before="0" w:after="0"/>
              <w:rPr>
                <w:lang w:val="hr-HR"/>
              </w:rPr>
            </w:pPr>
            <w:r>
              <w:rPr>
                <w:color w:val="000000" w:themeColor="text1"/>
                <w:lang w:val="hr-HR"/>
              </w:rPr>
              <w:t xml:space="preserve">Zaključak je jasno naveden i temelji se na prikupljenim i prikazanim podatcima i rezultatima. </w:t>
            </w:r>
          </w:p>
        </w:tc>
        <w:tc>
          <w:tcPr>
            <w:tcW w:w="3544" w:type="dxa"/>
            <w:tcBorders/>
            <w:shd w:fill="auto" w:val="clear"/>
            <w:vAlign w:val="center"/>
          </w:tcPr>
          <w:p>
            <w:pPr>
              <w:pStyle w:val="Normal"/>
              <w:spacing w:lineRule="auto" w:line="240" w:before="0" w:after="0"/>
              <w:rPr>
                <w:lang w:val="hr-HR"/>
              </w:rPr>
            </w:pPr>
            <w:r>
              <w:rPr>
                <w:color w:val="000000" w:themeColor="text1"/>
                <w:lang w:val="hr-HR"/>
              </w:rPr>
              <w:t xml:space="preserve">Zaključak je naveden, ali nije u sasvim jasnoj vezi s prikupljenim podatcima i rezultatima. </w:t>
            </w:r>
          </w:p>
        </w:tc>
        <w:tc>
          <w:tcPr>
            <w:tcW w:w="3970" w:type="dxa"/>
            <w:tcBorders/>
            <w:shd w:fill="auto" w:val="clear"/>
            <w:vAlign w:val="center"/>
          </w:tcPr>
          <w:p>
            <w:pPr>
              <w:pStyle w:val="Normal"/>
              <w:spacing w:lineRule="auto" w:line="240" w:before="0" w:after="0"/>
              <w:rPr>
                <w:lang w:val="hr-HR"/>
              </w:rPr>
            </w:pPr>
            <w:r>
              <w:rPr>
                <w:color w:val="000000" w:themeColor="text1"/>
                <w:lang w:val="hr-HR"/>
              </w:rPr>
              <w:t>Zaključak nije naveden jasno, ali se naslućuje.</w:t>
            </w:r>
          </w:p>
        </w:tc>
      </w:tr>
      <w:tr>
        <w:trPr/>
        <w:tc>
          <w:tcPr>
            <w:tcW w:w="13177" w:type="dxa"/>
            <w:gridSpan w:val="4"/>
            <w:tcBorders/>
            <w:shd w:fill="auto" w:val="clear"/>
            <w:vAlign w:val="center"/>
          </w:tcPr>
          <w:p>
            <w:pPr>
              <w:pStyle w:val="Normal"/>
              <w:spacing w:lineRule="auto" w:line="240" w:before="0" w:after="0"/>
              <w:rPr>
                <w:color w:val="000000" w:themeColor="text1"/>
              </w:rPr>
            </w:pPr>
            <w:r>
              <w:rPr>
                <w:color w:val="333333"/>
                <w:lang w:val="hr-HR"/>
              </w:rPr>
              <w:t>Napomena: Ako sastavnica nije ostvarena niti na najnižoj očekivanoj razini ili ne postoji vrednuje se s 0 bodova.</w:t>
            </w:r>
          </w:p>
        </w:tc>
      </w:tr>
    </w:tbl>
    <w:p>
      <w:pPr>
        <w:pStyle w:val="Normal"/>
        <w:spacing w:lineRule="auto" w:line="256"/>
        <w:rPr>
          <w:b/>
          <w:b/>
          <w:bCs/>
        </w:rPr>
      </w:pPr>
      <w:r>
        <w:rPr>
          <w:b/>
          <w:bCs/>
        </w:rPr>
      </w:r>
    </w:p>
    <w:p>
      <w:pPr>
        <w:pStyle w:val="Normal"/>
        <w:shd w:val="clear" w:color="auto" w:fill="FFFFFF" w:themeFill="background1"/>
        <w:spacing w:lineRule="auto" w:line="240" w:beforeAutospacing="1" w:afterAutospacing="1"/>
        <w:rPr>
          <w:rFonts w:eastAsia="Times New Roman"/>
          <w:b/>
          <w:b/>
          <w:color w:val="333333"/>
        </w:rPr>
      </w:pPr>
      <w:r>
        <w:rPr>
          <w:rFonts w:eastAsia="Times New Roman"/>
          <w:b/>
          <w:color w:val="333333"/>
        </w:rPr>
        <w:t>Bodovanje i vrednovanje:</w:t>
      </w:r>
    </w:p>
    <w:p>
      <w:pPr>
        <w:pStyle w:val="Normal"/>
        <w:shd w:val="clear" w:color="auto" w:fill="FFFFFF" w:themeFill="background1"/>
        <w:spacing w:lineRule="auto" w:line="240" w:beforeAutospacing="1" w:afterAutospacing="1"/>
        <w:rPr>
          <w:rFonts w:eastAsia="Times New Roman"/>
          <w:bCs/>
          <w:color w:val="333333"/>
        </w:rPr>
      </w:pPr>
      <w:r>
        <w:rPr>
          <w:rFonts w:eastAsia="Times New Roman"/>
          <w:bCs/>
          <w:color w:val="333333"/>
        </w:rPr>
        <w:t>0 - 1 bod..........nedovoljan (1)</w:t>
      </w:r>
    </w:p>
    <w:p>
      <w:pPr>
        <w:pStyle w:val="Normal"/>
        <w:shd w:val="clear" w:color="auto" w:fill="FFFFFF" w:themeFill="background1"/>
        <w:spacing w:lineRule="auto" w:line="240" w:beforeAutospacing="1" w:afterAutospacing="1"/>
        <w:rPr>
          <w:rFonts w:eastAsia="Times New Roman"/>
          <w:bCs/>
          <w:color w:val="333333"/>
        </w:rPr>
      </w:pPr>
      <w:r>
        <w:rPr>
          <w:rFonts w:eastAsia="Times New Roman"/>
          <w:bCs/>
          <w:color w:val="333333"/>
        </w:rPr>
        <w:t>2-3 boda...............dovoljan (2)</w:t>
      </w:r>
    </w:p>
    <w:p>
      <w:pPr>
        <w:pStyle w:val="Normal"/>
        <w:shd w:val="clear" w:color="auto" w:fill="FFFFFF" w:themeFill="background1"/>
        <w:spacing w:lineRule="auto" w:line="240" w:beforeAutospacing="1" w:afterAutospacing="1"/>
        <w:rPr>
          <w:rFonts w:eastAsia="Times New Roman"/>
          <w:bCs/>
          <w:color w:val="333333"/>
        </w:rPr>
      </w:pPr>
      <w:r>
        <w:rPr>
          <w:rFonts w:eastAsia="Times New Roman"/>
          <w:bCs/>
          <w:color w:val="333333"/>
        </w:rPr>
        <w:t>4-5 bodova.........dobar (3)</w:t>
      </w:r>
    </w:p>
    <w:p>
      <w:pPr>
        <w:pStyle w:val="Normal"/>
        <w:shd w:val="clear" w:color="auto" w:fill="FFFFFF" w:themeFill="background1"/>
        <w:spacing w:lineRule="auto" w:line="240" w:beforeAutospacing="1" w:afterAutospacing="1"/>
        <w:rPr>
          <w:rFonts w:eastAsia="Times New Roman"/>
          <w:bCs/>
          <w:color w:val="333333"/>
        </w:rPr>
      </w:pPr>
      <w:r>
        <w:rPr>
          <w:rFonts w:eastAsia="Times New Roman"/>
          <w:bCs/>
          <w:color w:val="333333"/>
        </w:rPr>
        <w:t>6-7 bodova ........vrlo dobar (4)</w:t>
      </w:r>
    </w:p>
    <w:p>
      <w:pPr>
        <w:pStyle w:val="Normal"/>
        <w:shd w:val="clear" w:color="auto" w:fill="FFFFFF" w:themeFill="background1"/>
        <w:spacing w:lineRule="auto" w:line="240" w:beforeAutospacing="1" w:afterAutospacing="1"/>
        <w:rPr>
          <w:rFonts w:eastAsia="Times New Roman"/>
          <w:bCs/>
          <w:color w:val="333333"/>
        </w:rPr>
      </w:pPr>
      <w:r>
        <w:rPr>
          <w:rFonts w:eastAsia="Times New Roman"/>
          <w:bCs/>
          <w:color w:val="333333"/>
        </w:rPr>
        <w:t>8-9 bodova .......odličan (5)</w:t>
      </w:r>
    </w:p>
    <w:p>
      <w:pPr>
        <w:pStyle w:val="Normal"/>
        <w:rPr>
          <w:b/>
          <w:b/>
          <w:bCs/>
        </w:rPr>
      </w:pPr>
      <w:r>
        <w:rPr>
          <w:b/>
          <w:bCs/>
        </w:rPr>
      </w:r>
    </w:p>
    <w:p>
      <w:pPr>
        <w:pStyle w:val="Normal"/>
        <w:spacing w:lineRule="auto" w:line="240" w:before="0" w:after="160"/>
        <w:rPr/>
      </w:pPr>
      <w:r>
        <w:rPr/>
      </w:r>
    </w:p>
    <w:sectPr>
      <w:type w:val="nextPage"/>
      <w:pgSz w:orient="landscape" w:w="15840" w:h="122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f53de"/>
    <w:rPr/>
  </w:style>
  <w:style w:type="character" w:styleId="FooterChar" w:customStyle="1">
    <w:name w:val="Footer Char"/>
    <w:basedOn w:val="DefaultParagraphFont"/>
    <w:link w:val="Footer"/>
    <w:uiPriority w:val="99"/>
    <w:qFormat/>
    <w:rsid w:val="006f53de"/>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5149c"/>
    <w:pPr>
      <w:spacing w:lineRule="auto" w:line="276" w:before="0" w:after="200"/>
      <w:ind w:left="720" w:hanging="0"/>
      <w:contextualSpacing/>
    </w:pPr>
    <w:rPr>
      <w:rFonts w:ascii="Calibri" w:hAnsi="Calibri" w:eastAsia="Calibri" w:cs="Calibri"/>
    </w:rPr>
  </w:style>
  <w:style w:type="paragraph" w:styleId="Uobiajeno" w:customStyle="1">
    <w:name w:val="Uobičajeno"/>
    <w:uiPriority w:val="99"/>
    <w:qFormat/>
    <w:rsid w:val="003e0bd0"/>
    <w:pPr>
      <w:widowControl/>
      <w:tabs>
        <w:tab w:val="clear" w:pos="720"/>
        <w:tab w:val="left" w:pos="709" w:leader="none"/>
      </w:tabs>
      <w:suppressAutoHyphens w:val="true"/>
      <w:bidi w:val="0"/>
      <w:spacing w:lineRule="atLeast" w:line="276" w:before="0" w:after="200"/>
      <w:jc w:val="left"/>
    </w:pPr>
    <w:rPr>
      <w:rFonts w:ascii="Calibri" w:hAnsi="Calibri" w:eastAsia="Times New Roman" w:cs="Times New Roman" w:asciiTheme="minorHAnsi" w:hAnsiTheme="minorHAnsi"/>
      <w:color w:val="auto"/>
      <w:kern w:val="0"/>
      <w:sz w:val="22"/>
      <w:szCs w:val="22"/>
      <w:lang w:val="hr-HR" w:eastAsia="en-US" w:bidi="ar-SA"/>
    </w:rPr>
  </w:style>
  <w:style w:type="paragraph" w:styleId="Zaglavlje">
    <w:name w:val="Header"/>
    <w:basedOn w:val="Normal"/>
    <w:link w:val="HeaderChar"/>
    <w:uiPriority w:val="99"/>
    <w:unhideWhenUsed/>
    <w:rsid w:val="006f53de"/>
    <w:pPr>
      <w:tabs>
        <w:tab w:val="clear" w:pos="720"/>
        <w:tab w:val="center" w:pos="4680" w:leader="none"/>
        <w:tab w:val="right" w:pos="9360" w:leader="none"/>
      </w:tabs>
      <w:spacing w:lineRule="auto" w:line="240" w:before="0" w:after="0"/>
    </w:pPr>
    <w:rPr/>
  </w:style>
  <w:style w:type="paragraph" w:styleId="Podnoje">
    <w:name w:val="Footer"/>
    <w:basedOn w:val="Normal"/>
    <w:link w:val="FooterChar"/>
    <w:uiPriority w:val="99"/>
    <w:unhideWhenUsed/>
    <w:rsid w:val="006f53de"/>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c1f73"/>
    <w:pPr>
      <w:spacing w:after="0" w:line="240" w:lineRule="auto"/>
    </w:pPr>
    <w:rPr>
      <w:lang w:val="hr-H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9c1f73"/>
    <w:pPr>
      <w:spacing w:after="0" w:line="240" w:lineRule="auto"/>
    </w:pPr>
    <w:rPr>
      <w:lang w:val="hr-H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2">
    <w:name w:val="Table Grid2"/>
    <w:basedOn w:val="TableNormal"/>
    <w:uiPriority w:val="39"/>
    <w:rsid w:val="00de39d6"/>
    <w:pPr>
      <w:spacing w:after="0" w:line="240" w:lineRule="auto"/>
    </w:pPr>
    <w:rPr>
      <w:lang w:val="hr-H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eGrid3">
    <w:name w:val="Table Grid3"/>
    <w:basedOn w:val="TableNormal"/>
    <w:uiPriority w:val="39"/>
    <w:rsid w:val="00ab1718"/>
    <w:pPr>
      <w:spacing w:after="0" w:line="240" w:lineRule="auto"/>
    </w:pPr>
    <w:rPr>
      <w:lang w:val="hr-H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855CFF48ED643BB27F91901121CB5" ma:contentTypeVersion="30" ma:contentTypeDescription="Create a new document." ma:contentTypeScope="" ma:versionID="7940c197167af27a6bb3299fc46ee8f3">
  <xsd:schema xmlns:xsd="http://www.w3.org/2001/XMLSchema" xmlns:xs="http://www.w3.org/2001/XMLSchema" xmlns:p="http://schemas.microsoft.com/office/2006/metadata/properties" xmlns:ns3="fc8f72bb-8d6c-4b9e-88df-9e7eeb003489" xmlns:ns4="b094ca7b-0135-4a71-827e-e347093e0b4c" targetNamespace="http://schemas.microsoft.com/office/2006/metadata/properties" ma:root="true" ma:fieldsID="439a8aac7d29e6086ec019eb40e9a627" ns3:_="" ns4:_="">
    <xsd:import namespace="fc8f72bb-8d6c-4b9e-88df-9e7eeb003489"/>
    <xsd:import namespace="b094ca7b-0135-4a71-827e-e347093e0b4c"/>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72bb-8d6c-4b9e-88df-9e7eeb00348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4ca7b-0135-4a71-827e-e347093e0b4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fc8f72bb-8d6c-4b9e-88df-9e7eeb003489" xsi:nil="true"/>
    <Students xmlns="fc8f72bb-8d6c-4b9e-88df-9e7eeb003489">
      <UserInfo>
        <DisplayName/>
        <AccountId xsi:nil="true"/>
        <AccountType/>
      </UserInfo>
    </Students>
    <DefaultSectionNames xmlns="fc8f72bb-8d6c-4b9e-88df-9e7eeb003489" xsi:nil="true"/>
    <LMS_Mappings xmlns="fc8f72bb-8d6c-4b9e-88df-9e7eeb003489" xsi:nil="true"/>
    <Teachers xmlns="fc8f72bb-8d6c-4b9e-88df-9e7eeb003489">
      <UserInfo>
        <DisplayName/>
        <AccountId xsi:nil="true"/>
        <AccountType/>
      </UserInfo>
    </Teachers>
    <Student_Groups xmlns="fc8f72bb-8d6c-4b9e-88df-9e7eeb003489">
      <UserInfo>
        <DisplayName/>
        <AccountId xsi:nil="true"/>
        <AccountType/>
      </UserInfo>
    </Student_Groups>
    <Distribution_Groups xmlns="fc8f72bb-8d6c-4b9e-88df-9e7eeb003489" xsi:nil="true"/>
    <Self_Registration_Enabled xmlns="fc8f72bb-8d6c-4b9e-88df-9e7eeb003489" xsi:nil="true"/>
    <TeamsChannelId xmlns="fc8f72bb-8d6c-4b9e-88df-9e7eeb003489" xsi:nil="true"/>
    <IsNotebookLocked xmlns="fc8f72bb-8d6c-4b9e-88df-9e7eeb003489" xsi:nil="true"/>
    <Math_Settings xmlns="fc8f72bb-8d6c-4b9e-88df-9e7eeb003489" xsi:nil="true"/>
    <Templates xmlns="fc8f72bb-8d6c-4b9e-88df-9e7eeb003489" xsi:nil="true"/>
    <Invited_Students xmlns="fc8f72bb-8d6c-4b9e-88df-9e7eeb003489" xsi:nil="true"/>
    <FolderType xmlns="fc8f72bb-8d6c-4b9e-88df-9e7eeb003489" xsi:nil="true"/>
    <Has_Teacher_Only_SectionGroup xmlns="fc8f72bb-8d6c-4b9e-88df-9e7eeb003489" xsi:nil="true"/>
    <AppVersion xmlns="fc8f72bb-8d6c-4b9e-88df-9e7eeb003489" xsi:nil="true"/>
    <CultureName xmlns="fc8f72bb-8d6c-4b9e-88df-9e7eeb003489" xsi:nil="true"/>
    <Owner xmlns="fc8f72bb-8d6c-4b9e-88df-9e7eeb003489">
      <UserInfo>
        <DisplayName/>
        <AccountId xsi:nil="true"/>
        <AccountType/>
      </UserInfo>
    </Owner>
    <Is_Collaboration_Space_Locked xmlns="fc8f72bb-8d6c-4b9e-88df-9e7eeb003489" xsi:nil="true"/>
    <Invited_Teachers xmlns="fc8f72bb-8d6c-4b9e-88df-9e7eeb0034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DF2F8-5AEC-48D2-AF31-0E6AAFF75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72bb-8d6c-4b9e-88df-9e7eeb003489"/>
    <ds:schemaRef ds:uri="b094ca7b-0135-4a71-827e-e347093e0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C3C5A-EA77-4CF4-90E0-C074C2E0D977}">
  <ds:schemaRefs>
    <ds:schemaRef ds:uri="http://schemas.microsoft.com/office/2006/metadata/properties"/>
    <ds:schemaRef ds:uri="http://schemas.microsoft.com/office/infopath/2007/PartnerControls"/>
    <ds:schemaRef ds:uri="fc8f72bb-8d6c-4b9e-88df-9e7eeb003489"/>
  </ds:schemaRefs>
</ds:datastoreItem>
</file>

<file path=customXml/itemProps3.xml><?xml version="1.0" encoding="utf-8"?>
<ds:datastoreItem xmlns:ds="http://schemas.openxmlformats.org/officeDocument/2006/customXml" ds:itemID="{5A24246D-478D-4AFC-A41E-4F123F0A2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LibreOffice/6.2.8.2$Windows_X86_64 LibreOffice_project/f82ddfca21ebc1e222a662a32b25c0c9d20169ee</Application>
  <Pages>7</Pages>
  <Words>1740</Words>
  <Characters>10725</Characters>
  <CharactersWithSpaces>12376</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2020-04-10T10:42:00Z</dcterms:created>
  <dc:creator>Jasminka Nikolic</dc:creator>
  <dc:description/>
  <dc:language>hr-HR</dc:language>
  <cp:lastModifiedBy>Jasminka Nikolic</cp:lastModifiedBy>
  <dcterms:modified xsi:type="dcterms:W3CDTF">2020-04-11T09:09:00Z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0x010100495855CFF48ED643BB27F91901121CB5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