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rFonts w:ascii="Calibri" w:hAnsi="Calibri" w:cs="Calibri"/>
          <w:b/>
          <w:b/>
          <w:sz w:val="28"/>
          <w:szCs w:val="28"/>
        </w:rPr>
      </w:pPr>
      <w:r>
        <w:rPr>
          <w:rFonts w:cs="Calibri" w:ascii="Calibri" w:hAnsi="Calibri" w:cstheme="minorHAnsi"/>
          <w:b/>
          <w:i/>
          <w:sz w:val="28"/>
          <w:szCs w:val="28"/>
        </w:rPr>
        <w:t>ELEMENTI I KRITERIJI OCJENJIVANJA, NAČINI I METODE VREDNOVANJA U NASTAVI NA DALJINU</w:t>
      </w:r>
    </w:p>
    <w:p>
      <w:pPr>
        <w:pStyle w:val="Normal"/>
        <w:jc w:val="center"/>
        <w:rPr/>
      </w:pPr>
      <w:r>
        <w:rPr>
          <w:b/>
          <w:sz w:val="28"/>
          <w:szCs w:val="28"/>
        </w:rPr>
        <w:t>NJEMAČKI I FRANCUSKI JEZIK</w:t>
      </w:r>
    </w:p>
    <w:p>
      <w:pPr>
        <w:pStyle w:val="Normal"/>
        <w:rPr>
          <w:sz w:val="28"/>
          <w:szCs w:val="28"/>
        </w:rPr>
      </w:pPr>
      <w:r>
        <w:rPr>
          <w:sz w:val="28"/>
          <w:szCs w:val="28"/>
        </w:rPr>
      </w:r>
    </w:p>
    <w:p>
      <w:pPr>
        <w:pStyle w:val="ListParagraph"/>
        <w:ind w:hanging="0"/>
        <w:rPr>
          <w:b/>
          <w:b/>
          <w:sz w:val="28"/>
          <w:szCs w:val="28"/>
        </w:rPr>
      </w:pPr>
      <w:r>
        <w:rPr/>
      </w:r>
    </w:p>
    <w:p>
      <w:pPr>
        <w:pStyle w:val="Normal"/>
        <w:rPr>
          <w:rFonts w:cs="Calibri" w:cstheme="minorHAnsi"/>
          <w:i/>
          <w:i/>
          <w:sz w:val="28"/>
          <w:szCs w:val="28"/>
        </w:rPr>
      </w:pPr>
      <w:r>
        <w:rPr>
          <w:rFonts w:cs="Calibri" w:cstheme="minorHAnsi"/>
          <w:i/>
          <w:sz w:val="28"/>
          <w:szCs w:val="28"/>
        </w:rPr>
        <w:t>Sukladno  dokumentu ' Upute za vrednovanje i ocjenjivanje'  tijekom nastave na daljinu', nećemo provoditi pisane i usmene  provjere. Složeniji zadatci kreativno- istraživačkog rada ( sastavi, križaljke, prezentacije)  vrednovat će se sukladno ' dodatku A' spomenutog dokumenta, što podrazumijeva ocjene iz više elemenata vrednovanja za jedan zadatak, ovisno o naravi samog zadatka.</w:t>
      </w:r>
    </w:p>
    <w:p>
      <w:pPr>
        <w:pStyle w:val="Normal"/>
        <w:rPr>
          <w:rFonts w:cs="Calibri" w:cstheme="minorHAnsi"/>
          <w:i/>
          <w:i/>
          <w:sz w:val="28"/>
          <w:szCs w:val="28"/>
        </w:rPr>
      </w:pPr>
      <w:r>
        <w:rPr>
          <w:rFonts w:cs="Calibri" w:cstheme="minorHAnsi"/>
          <w:i/>
          <w:sz w:val="28"/>
          <w:szCs w:val="28"/>
        </w:rPr>
        <w:t>S obzirom da je u središte stavljen proces rada, a ne rezultat istoga, termine složenijih zadataka nećemo upisivati u školski vremenik. Ovi zadatci podrazumijevaju aktivnu komunikaciju učitelja i učenika, pa je stavljen naglasak na redovitost iste.</w:t>
      </w:r>
    </w:p>
    <w:p>
      <w:pPr>
        <w:pStyle w:val="Normal"/>
        <w:rPr>
          <w:rFonts w:cs="Calibri" w:cstheme="minorHAnsi"/>
          <w:i/>
          <w:i/>
          <w:sz w:val="28"/>
          <w:szCs w:val="28"/>
        </w:rPr>
      </w:pPr>
      <w:r>
        <w:rPr>
          <w:rFonts w:cs="Calibri" w:cstheme="minorHAnsi"/>
          <w:i/>
          <w:sz w:val="28"/>
          <w:szCs w:val="28"/>
        </w:rPr>
        <w:t xml:space="preserve"> </w:t>
      </w:r>
      <w:r>
        <w:rPr>
          <w:rFonts w:cs="Calibri" w:cstheme="minorHAnsi"/>
          <w:i/>
          <w:sz w:val="28"/>
          <w:szCs w:val="28"/>
        </w:rPr>
        <w:t>Ovakve složenije tipove zadataka provest ćemo jednom do kraja godine za svako razredno odjeljenje. Alati kojima raspolažemo na yammeru za predmetnu,a na viberu za razrednu nastavu dovoljni su za izvršenje većine zadataka.  Iznimku predstavljaju prezentacije, za koje bismo upotrijebili videozapise ( učenici svoje snimljene uratke mogu poslati na naš službeni mail ili u obliku viber/ watsapp zvučne poruke).</w:t>
      </w:r>
    </w:p>
    <w:p>
      <w:pPr>
        <w:pStyle w:val="Normal"/>
        <w:rPr>
          <w:rFonts w:cs="Calibri" w:cstheme="minorHAnsi"/>
          <w:i/>
          <w:i/>
          <w:sz w:val="28"/>
          <w:szCs w:val="28"/>
        </w:rPr>
      </w:pPr>
      <w:r>
        <w:rPr>
          <w:rFonts w:cs="Calibri" w:cstheme="minorHAnsi"/>
          <w:i/>
          <w:sz w:val="28"/>
          <w:szCs w:val="28"/>
        </w:rPr>
        <w:t>Kao mogućnost korištenja dodatnih alata navodimo i aplikaciju yammer forms.</w:t>
      </w:r>
    </w:p>
    <w:p>
      <w:pPr>
        <w:pStyle w:val="ListParagraph"/>
        <w:rPr>
          <w:rFonts w:cs="Calibri" w:cstheme="minorHAnsi"/>
          <w:i/>
          <w:i/>
          <w:sz w:val="28"/>
          <w:szCs w:val="28"/>
        </w:rPr>
      </w:pPr>
      <w:r>
        <w:rPr>
          <w:rFonts w:cs="Calibri" w:cstheme="minorHAnsi"/>
          <w:i/>
          <w:sz w:val="28"/>
          <w:szCs w:val="28"/>
        </w:rPr>
      </w:r>
    </w:p>
    <w:p>
      <w:pPr>
        <w:pStyle w:val="ListParagraph"/>
        <w:rPr>
          <w:rFonts w:cs="Calibri" w:cstheme="minorHAnsi"/>
          <w:b/>
          <w:b/>
          <w:sz w:val="28"/>
          <w:szCs w:val="28"/>
        </w:rPr>
      </w:pPr>
      <w:r>
        <w:rPr/>
      </w:r>
    </w:p>
    <w:p>
      <w:pPr>
        <w:pStyle w:val="Normal"/>
        <w:rPr>
          <w:rFonts w:cs="Calibri" w:cstheme="minorHAnsi"/>
          <w:i/>
          <w:i/>
          <w:sz w:val="28"/>
          <w:szCs w:val="28"/>
        </w:rPr>
      </w:pPr>
      <w:r>
        <w:rPr>
          <w:rFonts w:cs="Calibri" w:cstheme="minorHAnsi"/>
          <w:i/>
          <w:sz w:val="28"/>
          <w:szCs w:val="28"/>
        </w:rPr>
        <w:t>Elemente i kriterije ocjenjivanja potrebno je definirati prema uzrastu učenika i specifičnostima nastavnog predmeta. Također treba uzeti u obzir i kvalitetu opreme za nastavu na daljinu kao i kvalitetu internetske mreže.</w:t>
      </w:r>
    </w:p>
    <w:p>
      <w:pPr>
        <w:pStyle w:val="Normal"/>
        <w:rPr>
          <w:rFonts w:cs="Calibri" w:cstheme="minorHAnsi"/>
          <w:i/>
          <w:i/>
          <w:sz w:val="28"/>
          <w:szCs w:val="28"/>
        </w:rPr>
      </w:pPr>
      <w:r>
        <w:rPr>
          <w:rFonts w:cs="Calibri" w:cstheme="minorHAnsi"/>
          <w:i/>
          <w:sz w:val="28"/>
          <w:szCs w:val="28"/>
        </w:rPr>
        <w:t>Predlažemo da se učenici i u nižim i u višim razredima ocjenjuju brojčano, ali po znatno sniženim kriterijima koji će vrednovati</w:t>
      </w:r>
    </w:p>
    <w:p>
      <w:pPr>
        <w:pStyle w:val="Normal"/>
        <w:rPr>
          <w:rFonts w:cs="Calibri" w:cstheme="minorHAnsi"/>
          <w:i/>
          <w:i/>
          <w:sz w:val="28"/>
          <w:szCs w:val="28"/>
        </w:rPr>
      </w:pPr>
      <w:r>
        <w:rPr>
          <w:rFonts w:cs="Calibri" w:cstheme="minorHAnsi"/>
          <w:i/>
          <w:sz w:val="28"/>
          <w:szCs w:val="28"/>
        </w:rPr>
        <w:t>A)usvojenost ključnih informacija</w:t>
      </w:r>
    </w:p>
    <w:p>
      <w:pPr>
        <w:pStyle w:val="Normal"/>
        <w:rPr>
          <w:rFonts w:cs="Calibri" w:cstheme="minorHAnsi"/>
          <w:i/>
          <w:i/>
          <w:sz w:val="28"/>
          <w:szCs w:val="28"/>
        </w:rPr>
      </w:pPr>
      <w:r>
        <w:rPr>
          <w:rFonts w:cs="Calibri" w:cstheme="minorHAnsi"/>
          <w:i/>
          <w:sz w:val="28"/>
          <w:szCs w:val="28"/>
        </w:rPr>
        <w:t>B)učenikovu aktivnost i sudjelovanje u nastavi na daljinu</w:t>
      </w:r>
    </w:p>
    <w:p>
      <w:pPr>
        <w:pStyle w:val="Normal"/>
        <w:rPr>
          <w:rFonts w:cs="Calibri" w:cstheme="minorHAnsi"/>
          <w:i/>
          <w:i/>
          <w:sz w:val="28"/>
          <w:szCs w:val="28"/>
        </w:rPr>
      </w:pPr>
      <w:r>
        <w:rPr>
          <w:rFonts w:cs="Calibri" w:cstheme="minorHAnsi"/>
          <w:i/>
          <w:sz w:val="28"/>
          <w:szCs w:val="28"/>
        </w:rPr>
        <w:t>C) kreativnost u rješavanju zadataka</w:t>
      </w:r>
    </w:p>
    <w:p>
      <w:pPr>
        <w:pStyle w:val="Normal"/>
        <w:rPr>
          <w:rFonts w:cs="Calibri" w:cstheme="minorHAnsi"/>
          <w:i/>
          <w:i/>
          <w:sz w:val="28"/>
          <w:szCs w:val="28"/>
        </w:rPr>
      </w:pPr>
      <w:r>
        <w:rPr>
          <w:rFonts w:cs="Calibri" w:cstheme="minorHAnsi"/>
          <w:i/>
          <w:sz w:val="28"/>
          <w:szCs w:val="28"/>
        </w:rPr>
        <w:t>S obzirom da se radi o nastavi na daljinu stupnjevitost tj. redovitost u ispunjavanju navedenih kriterija moguće je definirati deskriptorima. Ove deskriptore ćemo ovisno o našim elementima vrednovanja ( razumijevanje za francuski, kultura rada/razumijevanje  za njemački)  označiti i brojčano, jednom  do kraja godine kako je preporučeno u dokumentu ' Upute za vrednovanje i ocjenjivanje tijekom nastave na daljinu', a sukladno našoj satnici.</w:t>
      </w:r>
    </w:p>
    <w:p>
      <w:pPr>
        <w:pStyle w:val="Normal"/>
        <w:rPr>
          <w:rFonts w:cs="Calibri" w:cstheme="minorHAnsi"/>
          <w:i/>
          <w:i/>
          <w:sz w:val="28"/>
          <w:szCs w:val="28"/>
        </w:rPr>
      </w:pPr>
      <w:r>
        <w:rPr>
          <w:rFonts w:cs="Calibri" w:cstheme="minorHAnsi"/>
          <w:i/>
          <w:sz w:val="28"/>
          <w:szCs w:val="28"/>
        </w:rPr>
        <w:t>netočno/nikada/neredovito ( nedovoljan)</w:t>
      </w:r>
    </w:p>
    <w:p>
      <w:pPr>
        <w:pStyle w:val="Normal"/>
        <w:rPr>
          <w:rFonts w:cs="Calibri" w:cstheme="minorHAnsi"/>
          <w:i/>
          <w:i/>
          <w:sz w:val="28"/>
          <w:szCs w:val="28"/>
        </w:rPr>
      </w:pPr>
      <w:r>
        <w:rPr>
          <w:rFonts w:cs="Calibri" w:cstheme="minorHAnsi"/>
          <w:i/>
          <w:sz w:val="28"/>
          <w:szCs w:val="28"/>
        </w:rPr>
        <w:t>rijetko dobro/ redovito (dovoljan)</w:t>
      </w:r>
    </w:p>
    <w:p>
      <w:pPr>
        <w:pStyle w:val="Normal"/>
        <w:rPr>
          <w:rFonts w:cs="Calibri" w:cstheme="minorHAnsi"/>
          <w:i/>
          <w:i/>
          <w:sz w:val="28"/>
          <w:szCs w:val="28"/>
        </w:rPr>
      </w:pPr>
      <w:r>
        <w:rPr>
          <w:rFonts w:cs="Calibri" w:cstheme="minorHAnsi"/>
          <w:i/>
          <w:sz w:val="28"/>
          <w:szCs w:val="28"/>
        </w:rPr>
        <w:t>djelomično dobro/ redovito ( dobar)</w:t>
      </w:r>
    </w:p>
    <w:p>
      <w:pPr>
        <w:pStyle w:val="Normal"/>
        <w:rPr>
          <w:rFonts w:cs="Calibri" w:cstheme="minorHAnsi"/>
          <w:i/>
          <w:i/>
          <w:sz w:val="28"/>
          <w:szCs w:val="28"/>
        </w:rPr>
      </w:pPr>
      <w:r>
        <w:rPr>
          <w:rFonts w:cs="Calibri" w:cstheme="minorHAnsi"/>
          <w:i/>
          <w:sz w:val="28"/>
          <w:szCs w:val="28"/>
        </w:rPr>
        <w:t>većinom dobro/ redovito (vrlo dobar)</w:t>
      </w:r>
    </w:p>
    <w:p>
      <w:pPr>
        <w:pStyle w:val="Normal"/>
        <w:rPr>
          <w:rFonts w:cs="Calibri" w:cstheme="minorHAnsi"/>
          <w:i/>
          <w:i/>
          <w:sz w:val="28"/>
          <w:szCs w:val="28"/>
        </w:rPr>
      </w:pPr>
      <w:r>
        <w:rPr>
          <w:rFonts w:cs="Calibri" w:cstheme="minorHAnsi"/>
          <w:i/>
          <w:sz w:val="28"/>
          <w:szCs w:val="28"/>
        </w:rPr>
        <w:t>precizno/točno ( odličan)</w:t>
      </w:r>
    </w:p>
    <w:p>
      <w:pPr>
        <w:pStyle w:val="Normal"/>
        <w:rPr>
          <w:rFonts w:cs="Calibri" w:cstheme="minorHAnsi"/>
          <w:i/>
          <w:i/>
          <w:sz w:val="28"/>
          <w:szCs w:val="28"/>
        </w:rPr>
      </w:pPr>
      <w:r>
        <w:rPr>
          <w:rFonts w:cs="Calibri" w:cstheme="minorHAnsi"/>
          <w:i/>
          <w:sz w:val="28"/>
          <w:szCs w:val="28"/>
        </w:rPr>
        <w:t xml:space="preserve"> </w:t>
      </w:r>
      <w:r>
        <w:rPr>
          <w:rFonts w:cs="Calibri" w:cstheme="minorHAnsi"/>
          <w:i/>
          <w:sz w:val="28"/>
          <w:szCs w:val="28"/>
        </w:rPr>
        <w:t>Završno, sukladno točkama 1.</w:t>
      </w:r>
      <w:r>
        <w:rPr>
          <w:b/>
          <w:sz w:val="28"/>
          <w:szCs w:val="28"/>
        </w:rPr>
        <w:t xml:space="preserve"> </w:t>
      </w:r>
      <w:r>
        <w:rPr>
          <w:rFonts w:cs="Calibri" w:cstheme="minorHAnsi"/>
          <w:b/>
          <w:i/>
          <w:sz w:val="28"/>
          <w:szCs w:val="28"/>
        </w:rPr>
        <w:t xml:space="preserve">Prijedlog načina pisanih i usmenih provjera i 2. Prijedlog izmjena kriterija ocjenjivanja </w:t>
      </w:r>
      <w:r>
        <w:rPr>
          <w:rFonts w:cs="Calibri" w:cstheme="minorHAnsi"/>
          <w:i/>
          <w:sz w:val="28"/>
          <w:szCs w:val="28"/>
        </w:rPr>
        <w:t>svaki učenik će do kraja godine imati minimalno jednu brojčanu ocjenu iz aktivnosti,  i jednu brojčanu ocjenu iz pisanja (kreativno- istraživačkog rada).</w:t>
      </w:r>
    </w:p>
    <w:p>
      <w:pPr>
        <w:pStyle w:val="Normal"/>
        <w:rPr>
          <w:rFonts w:cs="Calibri" w:cstheme="minorHAnsi"/>
          <w:i/>
          <w:i/>
          <w:sz w:val="28"/>
          <w:szCs w:val="28"/>
        </w:rPr>
      </w:pPr>
      <w:r>
        <w:rPr>
          <w:rFonts w:cs="Calibri" w:cstheme="minorHAnsi"/>
          <w:i/>
          <w:sz w:val="28"/>
          <w:szCs w:val="28"/>
        </w:rPr>
      </w:r>
    </w:p>
    <w:p>
      <w:pPr>
        <w:pStyle w:val="ListParagraph"/>
        <w:numPr>
          <w:ilvl w:val="0"/>
          <w:numId w:val="0"/>
        </w:numPr>
        <w:spacing w:before="0" w:after="200"/>
        <w:ind w:left="720" w:hanging="0"/>
        <w:contextualSpacing/>
        <w:rPr>
          <w:rFonts w:cs="Calibri" w:cstheme="minorHAnsi"/>
          <w:i/>
          <w:i/>
          <w:sz w:val="28"/>
          <w:szCs w:val="28"/>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525708"/>
    </w:sdtPr>
    <w:sdtContent>
      <w:p>
        <w:pPr>
          <w:pStyle w:val="Podnoje"/>
          <w:jc w:val="right"/>
          <w:rPr/>
        </w:pPr>
        <w:r>
          <w:rPr/>
          <w:fldChar w:fldCharType="begin"/>
        </w:r>
        <w:r>
          <w:rPr/>
          <w:instrText> PAGE </w:instrText>
        </w:r>
        <w:r>
          <w:rPr/>
          <w:fldChar w:fldCharType="separate"/>
        </w:r>
        <w:r>
          <w:rPr/>
          <w:t>2</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6b03"/>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9130f"/>
    <w:rPr/>
  </w:style>
  <w:style w:type="character" w:styleId="FooterChar" w:customStyle="1">
    <w:name w:val="Footer Char"/>
    <w:basedOn w:val="DefaultParagraphFont"/>
    <w:link w:val="Footer"/>
    <w:uiPriority w:val="99"/>
    <w:qFormat/>
    <w:rsid w:val="0099130f"/>
    <w:rPr/>
  </w:style>
  <w:style w:type="character" w:styleId="ListLabel1">
    <w:name w:val="ListLabel 1"/>
    <w:qFormat/>
    <w:rPr>
      <w:rFonts w:cs="Calibri"/>
      <w:sz w:val="28"/>
    </w:rPr>
  </w:style>
  <w:style w:type="character" w:styleId="ListLabel2">
    <w:name w:val="ListLabel 2"/>
    <w:qFormat/>
    <w:rPr>
      <w:rFonts w:cs="OpenSymbo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3d6b03"/>
    <w:pPr>
      <w:spacing w:lineRule="auto" w:line="240" w:beforeAutospacing="1" w:afterAutospacing="1"/>
    </w:pPr>
    <w:rPr>
      <w:rFonts w:ascii="Times New Roman" w:hAnsi="Times New Roman" w:eastAsia="Times New Roman" w:cs="Times New Roman"/>
      <w:sz w:val="24"/>
      <w:szCs w:val="24"/>
      <w:lang w:eastAsia="hr-HR"/>
    </w:rPr>
  </w:style>
  <w:style w:type="paragraph" w:styleId="Zaglavlje">
    <w:name w:val="Header"/>
    <w:basedOn w:val="Normal"/>
    <w:link w:val="HeaderChar"/>
    <w:uiPriority w:val="99"/>
    <w:unhideWhenUsed/>
    <w:rsid w:val="0099130f"/>
    <w:pPr>
      <w:tabs>
        <w:tab w:val="clear" w:pos="708"/>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99130f"/>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99130f"/>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8CD33FCD8FB45AD79BF832638A418" ma:contentTypeVersion="6" ma:contentTypeDescription="Create a new document." ma:contentTypeScope="" ma:versionID="2a1631343e9c17610800fede068ece71">
  <xsd:schema xmlns:xsd="http://www.w3.org/2001/XMLSchema" xmlns:xs="http://www.w3.org/2001/XMLSchema" xmlns:p="http://schemas.microsoft.com/office/2006/metadata/properties" xmlns:ns3="20784589-3d8a-4302-b905-0337352e8e57" targetNamespace="http://schemas.microsoft.com/office/2006/metadata/properties" ma:root="true" ma:fieldsID="0c95e5c567d46560c72bbeefa92b35f7" ns3:_="">
    <xsd:import namespace="20784589-3d8a-4302-b905-0337352e8e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4589-3d8a-4302-b905-0337352e8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07CF4-4410-4EB4-BC8D-50902E67F666}">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0784589-3d8a-4302-b905-0337352e8e57"/>
    <ds:schemaRef ds:uri="http://purl.org/dc/terms/"/>
  </ds:schemaRefs>
</ds:datastoreItem>
</file>

<file path=customXml/itemProps2.xml><?xml version="1.0" encoding="utf-8"?>
<ds:datastoreItem xmlns:ds="http://schemas.openxmlformats.org/officeDocument/2006/customXml" ds:itemID="{A4D2A131-A975-48B7-87D2-9A07047ADF7C}">
  <ds:schemaRefs>
    <ds:schemaRef ds:uri="http://schemas.microsoft.com/sharepoint/v3/contenttype/forms"/>
  </ds:schemaRefs>
</ds:datastoreItem>
</file>

<file path=customXml/itemProps3.xml><?xml version="1.0" encoding="utf-8"?>
<ds:datastoreItem xmlns:ds="http://schemas.openxmlformats.org/officeDocument/2006/customXml" ds:itemID="{62B686C2-E284-4051-8028-7B01D04D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4589-3d8a-4302-b905-0337352e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LibreOffice/6.2.8.2$Windows_X86_64 LibreOffice_project/f82ddfca21ebc1e222a662a32b25c0c9d20169ee</Application>
  <Pages>2</Pages>
  <Words>360</Words>
  <Characters>2229</Characters>
  <CharactersWithSpaces>2581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2020-04-09T09:16:00Z</dcterms:created>
  <dc:creator>Darija Canic</dc:creator>
  <dc:description/>
  <dc:language>hr-HR</dc:language>
  <cp:lastModifiedBy/>
  <dcterms:modified xsi:type="dcterms:W3CDTF">2020-04-14T12:55:53Z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0x0101003FE8CD33FCD8FB45AD79BF832638A418</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